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6DB37" w14:textId="77777777" w:rsidR="00BE781E" w:rsidRPr="00613411" w:rsidRDefault="00BE781E" w:rsidP="00BE781E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bookmarkStart w:id="0" w:name="_Hlk146802165"/>
      <w:bookmarkStart w:id="1" w:name="_Hlk146802188"/>
      <w:bookmarkStart w:id="2" w:name="_GoBack"/>
      <w:bookmarkEnd w:id="2"/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PROJEKT</w:t>
      </w:r>
    </w:p>
    <w:p w14:paraId="34A4943D" w14:textId="77777777" w:rsidR="00BE781E" w:rsidRPr="00F430AE" w:rsidRDefault="00BE781E" w:rsidP="00BE781E">
      <w:pPr>
        <w:pStyle w:val="Default"/>
        <w:spacing w:line="360" w:lineRule="auto"/>
        <w:jc w:val="center"/>
      </w:pPr>
      <w:r>
        <w:rPr>
          <w:b/>
          <w:bCs/>
        </w:rPr>
        <w:t xml:space="preserve">UCHWAŁA Nr………… </w:t>
      </w:r>
    </w:p>
    <w:p w14:paraId="28D7B809" w14:textId="77777777" w:rsidR="00BE781E" w:rsidRPr="00F430AE" w:rsidRDefault="00BE781E" w:rsidP="00BE781E">
      <w:pPr>
        <w:pStyle w:val="Default"/>
        <w:spacing w:line="360" w:lineRule="auto"/>
        <w:jc w:val="center"/>
      </w:pPr>
      <w:r w:rsidRPr="00F430AE">
        <w:rPr>
          <w:b/>
          <w:bCs/>
        </w:rPr>
        <w:t>Rady Miejskiej w Halinowie</w:t>
      </w:r>
    </w:p>
    <w:p w14:paraId="76BBFCDF" w14:textId="3BD39821" w:rsidR="00BE781E" w:rsidRDefault="00BE781E" w:rsidP="00BE781E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z dni</w:t>
      </w:r>
      <w:r w:rsidR="004C3894">
        <w:rPr>
          <w:b/>
          <w:bCs/>
        </w:rPr>
        <w:t>a</w:t>
      </w:r>
      <w:r w:rsidR="00122680">
        <w:rPr>
          <w:b/>
          <w:bCs/>
        </w:rPr>
        <w:t xml:space="preserve"> </w:t>
      </w:r>
      <w:r w:rsidR="001406FD">
        <w:rPr>
          <w:b/>
          <w:bCs/>
        </w:rPr>
        <w:t>27</w:t>
      </w:r>
      <w:r w:rsidR="00EF760E">
        <w:rPr>
          <w:b/>
          <w:bCs/>
        </w:rPr>
        <w:t xml:space="preserve"> listopada </w:t>
      </w:r>
      <w:r>
        <w:rPr>
          <w:b/>
          <w:bCs/>
        </w:rPr>
        <w:t>202</w:t>
      </w:r>
      <w:r w:rsidR="009F6E03">
        <w:rPr>
          <w:b/>
          <w:bCs/>
        </w:rPr>
        <w:t>4</w:t>
      </w:r>
      <w:r w:rsidRPr="00F430AE">
        <w:rPr>
          <w:b/>
          <w:bCs/>
        </w:rPr>
        <w:t xml:space="preserve"> roku</w:t>
      </w:r>
    </w:p>
    <w:p w14:paraId="24E0DB6B" w14:textId="77777777" w:rsidR="00BE781E" w:rsidRPr="00F430AE" w:rsidRDefault="00BE781E" w:rsidP="00BE781E">
      <w:pPr>
        <w:pStyle w:val="Default"/>
        <w:spacing w:line="360" w:lineRule="auto"/>
        <w:jc w:val="center"/>
      </w:pPr>
    </w:p>
    <w:p w14:paraId="614E5AA1" w14:textId="64217F5C" w:rsidR="00BE781E" w:rsidRPr="00976D73" w:rsidRDefault="00BE781E" w:rsidP="00BE781E">
      <w:pPr>
        <w:pStyle w:val="Default"/>
        <w:spacing w:line="360" w:lineRule="auto"/>
        <w:jc w:val="both"/>
        <w:rPr>
          <w:i/>
          <w:iCs/>
        </w:rPr>
      </w:pPr>
      <w:r w:rsidRPr="00976D73">
        <w:rPr>
          <w:b/>
          <w:bCs/>
        </w:rPr>
        <w:t xml:space="preserve">w </w:t>
      </w:r>
      <w:r w:rsidRPr="00D16A06">
        <w:rPr>
          <w:b/>
          <w:bCs/>
        </w:rPr>
        <w:t>sprawie: uchwalenia Rocznego Programu Współpracy Gminy Halinów z organizacjami pozarządowymi oraz  podmiotami wymienionymi w art. 3 ust. 3 ustawy z dnia 24 kwietnia 2003 roku o</w:t>
      </w:r>
      <w:r w:rsidR="008D08BA" w:rsidRPr="00D16A06">
        <w:rPr>
          <w:b/>
          <w:bCs/>
        </w:rPr>
        <w:t> </w:t>
      </w:r>
      <w:r w:rsidRPr="00D16A06">
        <w:rPr>
          <w:b/>
          <w:bCs/>
        </w:rPr>
        <w:t>działalności pożytku publicznego i o wolontariacie w 202</w:t>
      </w:r>
      <w:r w:rsidR="009F6E03" w:rsidRPr="00D16A06">
        <w:rPr>
          <w:b/>
          <w:bCs/>
        </w:rPr>
        <w:t>5</w:t>
      </w:r>
      <w:r w:rsidRPr="00D16A06">
        <w:rPr>
          <w:b/>
          <w:bCs/>
        </w:rPr>
        <w:t xml:space="preserve"> roku</w:t>
      </w:r>
      <w:r w:rsidR="00EF760E" w:rsidRPr="00D16A06">
        <w:rPr>
          <w:b/>
          <w:bCs/>
        </w:rPr>
        <w:t>.</w:t>
      </w:r>
    </w:p>
    <w:p w14:paraId="15F7CCA0" w14:textId="77777777" w:rsidR="00BE781E" w:rsidRPr="009D1458" w:rsidRDefault="00BE781E" w:rsidP="00BE781E">
      <w:pPr>
        <w:pStyle w:val="Default"/>
        <w:spacing w:line="360" w:lineRule="auto"/>
        <w:jc w:val="both"/>
        <w:rPr>
          <w:i/>
          <w:iCs/>
          <w:color w:val="auto"/>
          <w:sz w:val="20"/>
          <w:szCs w:val="20"/>
        </w:rPr>
      </w:pPr>
    </w:p>
    <w:p w14:paraId="5E71CC72" w14:textId="7D79C29D" w:rsidR="00BE781E" w:rsidRPr="009D1458" w:rsidRDefault="00BE781E" w:rsidP="00537E1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9D1458">
        <w:rPr>
          <w:rFonts w:ascii="Times New Roman" w:hAnsi="Times New Roman" w:cs="Times New Roman"/>
          <w:i/>
          <w:sz w:val="20"/>
          <w:szCs w:val="20"/>
        </w:rPr>
        <w:t>Na podstawie</w:t>
      </w:r>
      <w:r w:rsidR="00537E1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37E1A" w:rsidRPr="00537E1A">
        <w:rPr>
          <w:rFonts w:ascii="Times New Roman" w:hAnsi="Times New Roman" w:cs="Times New Roman"/>
          <w:i/>
          <w:sz w:val="20"/>
          <w:szCs w:val="20"/>
        </w:rPr>
        <w:t>art. 18 ust. 2 pkt 15 ustawy z 8 marca 1990 r. o samorządzie gminnym (Dz. U. z 202</w:t>
      </w:r>
      <w:r w:rsidR="00030790">
        <w:rPr>
          <w:rFonts w:ascii="Times New Roman" w:hAnsi="Times New Roman" w:cs="Times New Roman"/>
          <w:i/>
          <w:sz w:val="20"/>
          <w:szCs w:val="20"/>
        </w:rPr>
        <w:t>4</w:t>
      </w:r>
      <w:r w:rsidR="00537E1A" w:rsidRPr="00537E1A">
        <w:rPr>
          <w:rFonts w:ascii="Times New Roman" w:hAnsi="Times New Roman" w:cs="Times New Roman"/>
          <w:i/>
          <w:sz w:val="20"/>
          <w:szCs w:val="20"/>
        </w:rPr>
        <w:t xml:space="preserve"> r.</w:t>
      </w:r>
      <w:r w:rsidR="00537E1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37E1A" w:rsidRPr="00537E1A">
        <w:rPr>
          <w:rFonts w:ascii="Times New Roman" w:hAnsi="Times New Roman" w:cs="Times New Roman"/>
          <w:i/>
          <w:sz w:val="20"/>
          <w:szCs w:val="20"/>
        </w:rPr>
        <w:t xml:space="preserve">poz. </w:t>
      </w:r>
      <w:r w:rsidR="00030790">
        <w:rPr>
          <w:rFonts w:ascii="Times New Roman" w:hAnsi="Times New Roman" w:cs="Times New Roman"/>
          <w:i/>
          <w:sz w:val="20"/>
          <w:szCs w:val="20"/>
        </w:rPr>
        <w:t>1465</w:t>
      </w:r>
      <w:r w:rsidR="00537E1A" w:rsidRPr="00537E1A">
        <w:rPr>
          <w:rFonts w:ascii="Times New Roman" w:hAnsi="Times New Roman" w:cs="Times New Roman"/>
          <w:i/>
          <w:sz w:val="20"/>
          <w:szCs w:val="20"/>
        </w:rPr>
        <w:t>, z</w:t>
      </w:r>
      <w:r w:rsidR="00537E1A">
        <w:rPr>
          <w:rFonts w:ascii="Times New Roman" w:hAnsi="Times New Roman" w:cs="Times New Roman"/>
          <w:i/>
          <w:sz w:val="20"/>
          <w:szCs w:val="20"/>
        </w:rPr>
        <w:t xml:space="preserve"> późn. zm.</w:t>
      </w:r>
      <w:r w:rsidR="00537E1A" w:rsidRPr="00537E1A">
        <w:rPr>
          <w:rFonts w:ascii="Times New Roman" w:hAnsi="Times New Roman" w:cs="Times New Roman"/>
          <w:i/>
          <w:sz w:val="20"/>
          <w:szCs w:val="20"/>
        </w:rPr>
        <w:t>)</w:t>
      </w:r>
      <w:r w:rsidRPr="009D145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37E1A">
        <w:rPr>
          <w:rFonts w:ascii="Times New Roman" w:hAnsi="Times New Roman" w:cs="Times New Roman"/>
          <w:i/>
          <w:sz w:val="20"/>
          <w:szCs w:val="20"/>
        </w:rPr>
        <w:t xml:space="preserve">oraz </w:t>
      </w:r>
      <w:r w:rsidRPr="009D1458">
        <w:rPr>
          <w:rFonts w:ascii="Times New Roman" w:hAnsi="Times New Roman" w:cs="Times New Roman"/>
          <w:i/>
          <w:sz w:val="20"/>
          <w:szCs w:val="20"/>
        </w:rPr>
        <w:t>art. 5a ust. 1 ustawy z dnia 24 kwietnia 2003 r. o działalności pożytku publicznego i o </w:t>
      </w:r>
      <w:r w:rsidRPr="007E7C97">
        <w:rPr>
          <w:rFonts w:ascii="Times New Roman" w:hAnsi="Times New Roman" w:cs="Times New Roman"/>
          <w:i/>
          <w:sz w:val="20"/>
          <w:szCs w:val="20"/>
        </w:rPr>
        <w:t>wolontariacie (Dz</w:t>
      </w:r>
      <w:r>
        <w:rPr>
          <w:rFonts w:ascii="Times New Roman" w:hAnsi="Times New Roman" w:cs="Times New Roman"/>
          <w:i/>
          <w:sz w:val="20"/>
          <w:szCs w:val="20"/>
        </w:rPr>
        <w:t>. U. z</w:t>
      </w:r>
      <w:r w:rsidR="008D08BA">
        <w:rPr>
          <w:rFonts w:ascii="Times New Roman" w:hAnsi="Times New Roman" w:cs="Times New Roman"/>
          <w:i/>
          <w:sz w:val="20"/>
          <w:szCs w:val="20"/>
        </w:rPr>
        <w:t> </w:t>
      </w:r>
      <w:r>
        <w:rPr>
          <w:rFonts w:ascii="Times New Roman" w:hAnsi="Times New Roman" w:cs="Times New Roman"/>
          <w:i/>
          <w:sz w:val="20"/>
          <w:szCs w:val="20"/>
        </w:rPr>
        <w:t>202</w:t>
      </w:r>
      <w:r w:rsidR="00E64237">
        <w:rPr>
          <w:rFonts w:ascii="Times New Roman" w:hAnsi="Times New Roman" w:cs="Times New Roman"/>
          <w:i/>
          <w:sz w:val="20"/>
          <w:szCs w:val="20"/>
        </w:rPr>
        <w:t>4</w:t>
      </w:r>
      <w:r>
        <w:rPr>
          <w:rFonts w:ascii="Times New Roman" w:hAnsi="Times New Roman" w:cs="Times New Roman"/>
          <w:i/>
          <w:sz w:val="20"/>
          <w:szCs w:val="20"/>
        </w:rPr>
        <w:t xml:space="preserve"> r. poz. </w:t>
      </w:r>
      <w:r w:rsidR="00E64237">
        <w:rPr>
          <w:rFonts w:ascii="Times New Roman" w:hAnsi="Times New Roman" w:cs="Times New Roman"/>
          <w:i/>
          <w:sz w:val="20"/>
          <w:szCs w:val="20"/>
        </w:rPr>
        <w:t>1491</w:t>
      </w:r>
      <w:r>
        <w:rPr>
          <w:rFonts w:ascii="Times New Roman" w:hAnsi="Times New Roman" w:cs="Times New Roman"/>
          <w:i/>
          <w:sz w:val="20"/>
          <w:szCs w:val="20"/>
        </w:rPr>
        <w:t xml:space="preserve"> z</w:t>
      </w:r>
      <w:r w:rsidR="00537E1A">
        <w:rPr>
          <w:rFonts w:ascii="Times New Roman" w:hAnsi="Times New Roman" w:cs="Times New Roman"/>
          <w:i/>
          <w:sz w:val="20"/>
          <w:szCs w:val="20"/>
        </w:rPr>
        <w:t> </w:t>
      </w:r>
      <w:r>
        <w:rPr>
          <w:rFonts w:ascii="Times New Roman" w:hAnsi="Times New Roman" w:cs="Times New Roman"/>
          <w:i/>
          <w:sz w:val="20"/>
          <w:szCs w:val="20"/>
        </w:rPr>
        <w:t>późn. zm.</w:t>
      </w:r>
      <w:r w:rsidRPr="007E7C97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Pr="009D1458">
        <w:rPr>
          <w:rFonts w:ascii="Times New Roman" w:hAnsi="Times New Roman" w:cs="Times New Roman"/>
          <w:i/>
          <w:sz w:val="20"/>
          <w:szCs w:val="20"/>
        </w:rPr>
        <w:t xml:space="preserve">po przeprowadzeniu konsultacji z organizacjami pozarządowymi i podmiotami wymienionymi w art. 3 ust. 3 ustawy </w:t>
      </w:r>
      <w:r>
        <w:rPr>
          <w:rFonts w:ascii="Times New Roman" w:hAnsi="Times New Roman" w:cs="Times New Roman"/>
          <w:i/>
          <w:sz w:val="20"/>
          <w:szCs w:val="20"/>
        </w:rPr>
        <w:t xml:space="preserve">z dnia 24 kwietnia 2003 r. </w:t>
      </w:r>
      <w:r w:rsidRPr="009D1458">
        <w:rPr>
          <w:rFonts w:ascii="Times New Roman" w:hAnsi="Times New Roman" w:cs="Times New Roman"/>
          <w:i/>
          <w:sz w:val="20"/>
          <w:szCs w:val="20"/>
        </w:rPr>
        <w:t>o działalności pożytku publicznego i o wolontariacie.</w:t>
      </w:r>
    </w:p>
    <w:p w14:paraId="4EBD25B4" w14:textId="77777777" w:rsidR="00BE781E" w:rsidRPr="00F430AE" w:rsidRDefault="00BE781E" w:rsidP="00BE781E">
      <w:pPr>
        <w:pStyle w:val="Default"/>
        <w:spacing w:line="360" w:lineRule="auto"/>
        <w:jc w:val="both"/>
      </w:pPr>
    </w:p>
    <w:p w14:paraId="495C40A2" w14:textId="77777777" w:rsidR="00BE781E" w:rsidRPr="00995003" w:rsidRDefault="00BE781E" w:rsidP="00BE781E">
      <w:pPr>
        <w:pStyle w:val="Default"/>
        <w:spacing w:line="360" w:lineRule="auto"/>
      </w:pPr>
      <w:r w:rsidRPr="00995003">
        <w:rPr>
          <w:bCs/>
        </w:rPr>
        <w:t xml:space="preserve">Rada Miejska w Halinowie uchwala, co następuje: </w:t>
      </w:r>
    </w:p>
    <w:p w14:paraId="7FFC420E" w14:textId="77777777" w:rsidR="00BE781E" w:rsidRDefault="00BE781E" w:rsidP="00BE781E">
      <w:pPr>
        <w:pStyle w:val="Default"/>
        <w:spacing w:line="360" w:lineRule="auto"/>
        <w:jc w:val="center"/>
        <w:rPr>
          <w:b/>
          <w:bCs/>
        </w:rPr>
      </w:pPr>
    </w:p>
    <w:p w14:paraId="7328634F" w14:textId="34536FFE" w:rsidR="00BE781E" w:rsidRPr="00F430AE" w:rsidRDefault="00BE781E" w:rsidP="00BE781E">
      <w:pPr>
        <w:pStyle w:val="Default"/>
        <w:spacing w:line="360" w:lineRule="auto"/>
        <w:jc w:val="center"/>
      </w:pPr>
      <w:r w:rsidRPr="00F430AE">
        <w:rPr>
          <w:b/>
          <w:bCs/>
        </w:rPr>
        <w:t>§ 1</w:t>
      </w:r>
    </w:p>
    <w:p w14:paraId="6F76D372" w14:textId="015645DC" w:rsidR="00BE781E" w:rsidRPr="00F430AE" w:rsidRDefault="00BE781E" w:rsidP="00BE781E">
      <w:pPr>
        <w:pStyle w:val="Default"/>
        <w:spacing w:line="360" w:lineRule="auto"/>
        <w:jc w:val="both"/>
      </w:pPr>
      <w:r w:rsidRPr="00F430AE">
        <w:t xml:space="preserve">Uchwala się Roczny Program Współpracy Gminy Halinów z organizacjami pozarządowymi oraz podmiotami wymienionymi w art. 3 ust. 3 ustawy z dnia 24 kwietnia 2003 r. </w:t>
      </w:r>
      <w:r>
        <w:br/>
      </w:r>
      <w:r w:rsidRPr="00F430AE">
        <w:t>o działalności pożytku public</w:t>
      </w:r>
      <w:r>
        <w:t>znego i o wolontariacie w 202</w:t>
      </w:r>
      <w:r w:rsidR="00D21770">
        <w:t>5</w:t>
      </w:r>
      <w:r w:rsidRPr="00F430AE">
        <w:t xml:space="preserve"> </w:t>
      </w:r>
      <w:r>
        <w:t xml:space="preserve">roku </w:t>
      </w:r>
      <w:r w:rsidRPr="00F430AE">
        <w:t xml:space="preserve">w brzmieniu stanowiącym załącznik do niniejszej uchwały. </w:t>
      </w:r>
    </w:p>
    <w:p w14:paraId="397064BA" w14:textId="77777777" w:rsidR="00BE781E" w:rsidRDefault="00BE781E" w:rsidP="00BE781E">
      <w:pPr>
        <w:pStyle w:val="Default"/>
        <w:spacing w:line="360" w:lineRule="auto"/>
        <w:jc w:val="center"/>
        <w:rPr>
          <w:b/>
          <w:bCs/>
        </w:rPr>
      </w:pPr>
    </w:p>
    <w:p w14:paraId="3C9A9F18" w14:textId="7A6CC28C" w:rsidR="00BE781E" w:rsidRPr="00F430AE" w:rsidRDefault="00BE781E" w:rsidP="00BE781E">
      <w:pPr>
        <w:pStyle w:val="Default"/>
        <w:spacing w:line="360" w:lineRule="auto"/>
        <w:jc w:val="center"/>
      </w:pPr>
      <w:r w:rsidRPr="00F430AE">
        <w:rPr>
          <w:b/>
          <w:bCs/>
        </w:rPr>
        <w:t>§ 2</w:t>
      </w:r>
    </w:p>
    <w:p w14:paraId="12D63E1A" w14:textId="77777777" w:rsidR="00BE781E" w:rsidRPr="00F430AE" w:rsidRDefault="00BE781E" w:rsidP="00BE781E">
      <w:pPr>
        <w:pStyle w:val="Default"/>
        <w:spacing w:line="360" w:lineRule="auto"/>
      </w:pPr>
      <w:r w:rsidRPr="00F430AE">
        <w:t xml:space="preserve">Wykonanie uchwały powierza się Burmistrzowi Halinowa. </w:t>
      </w:r>
    </w:p>
    <w:p w14:paraId="23C93E6E" w14:textId="77777777" w:rsidR="00BE781E" w:rsidRDefault="00BE781E" w:rsidP="00BE781E">
      <w:pPr>
        <w:pStyle w:val="Default"/>
        <w:spacing w:line="360" w:lineRule="auto"/>
        <w:jc w:val="center"/>
        <w:rPr>
          <w:b/>
          <w:bCs/>
        </w:rPr>
      </w:pPr>
    </w:p>
    <w:p w14:paraId="401931E1" w14:textId="0B7F0AAD" w:rsidR="00BE781E" w:rsidRPr="00F430AE" w:rsidRDefault="00BE781E" w:rsidP="00BE781E">
      <w:pPr>
        <w:pStyle w:val="Default"/>
        <w:spacing w:line="360" w:lineRule="auto"/>
        <w:jc w:val="center"/>
      </w:pPr>
      <w:r w:rsidRPr="00F430AE">
        <w:rPr>
          <w:b/>
          <w:bCs/>
        </w:rPr>
        <w:t>§ 3</w:t>
      </w:r>
    </w:p>
    <w:p w14:paraId="219B54B0" w14:textId="77777777" w:rsidR="00BE781E" w:rsidRPr="00F430AE" w:rsidRDefault="00BE781E" w:rsidP="00BE781E">
      <w:pPr>
        <w:pStyle w:val="Default"/>
        <w:spacing w:line="360" w:lineRule="auto"/>
      </w:pPr>
      <w:r w:rsidRPr="00F430AE">
        <w:t xml:space="preserve">Uchwała wchodzi w życie z dniem podjęcia. </w:t>
      </w:r>
    </w:p>
    <w:p w14:paraId="2167DA29" w14:textId="77777777" w:rsidR="007E122D" w:rsidRDefault="007E122D"/>
    <w:p w14:paraId="7CDFFFC3" w14:textId="77777777" w:rsidR="00DB30F5" w:rsidRDefault="00DB30F5"/>
    <w:p w14:paraId="6A03237B" w14:textId="77777777" w:rsidR="00DB30F5" w:rsidRDefault="00DB30F5"/>
    <w:p w14:paraId="49F92A1C" w14:textId="77777777" w:rsidR="00DB30F5" w:rsidRDefault="00DB30F5"/>
    <w:p w14:paraId="594E1C5E" w14:textId="77777777" w:rsidR="00DB30F5" w:rsidRDefault="00DB30F5"/>
    <w:p w14:paraId="24BF992E" w14:textId="77777777" w:rsidR="00DB30F5" w:rsidRDefault="00DB30F5"/>
    <w:p w14:paraId="35D894C9" w14:textId="77777777" w:rsidR="00DB30F5" w:rsidRDefault="00DB30F5"/>
    <w:p w14:paraId="2EF1BCF4" w14:textId="77777777" w:rsidR="00DB30F5" w:rsidRPr="00274127" w:rsidRDefault="00DB30F5" w:rsidP="00DB30F5">
      <w:pPr>
        <w:pStyle w:val="Default"/>
        <w:pageBreakBefore/>
        <w:spacing w:line="360" w:lineRule="auto"/>
        <w:jc w:val="center"/>
        <w:rPr>
          <w:color w:val="auto"/>
        </w:rPr>
      </w:pPr>
      <w:r w:rsidRPr="00274127">
        <w:rPr>
          <w:b/>
          <w:bCs/>
          <w:color w:val="auto"/>
        </w:rPr>
        <w:lastRenderedPageBreak/>
        <w:t>UZASADNIENIE</w:t>
      </w:r>
    </w:p>
    <w:p w14:paraId="0AEAAD31" w14:textId="3F5BC0A2" w:rsidR="00DB30F5" w:rsidRPr="00274127" w:rsidRDefault="00DB30F5" w:rsidP="00DB30F5">
      <w:pPr>
        <w:jc w:val="both"/>
        <w:rPr>
          <w:rFonts w:ascii="Times New Roman" w:hAnsi="Times New Roman" w:cs="Times New Roman"/>
          <w:sz w:val="24"/>
          <w:szCs w:val="24"/>
        </w:rPr>
      </w:pPr>
      <w:r w:rsidRPr="00274127">
        <w:rPr>
          <w:rFonts w:ascii="Times New Roman" w:hAnsi="Times New Roman" w:cs="Times New Roman"/>
          <w:sz w:val="24"/>
          <w:szCs w:val="24"/>
        </w:rPr>
        <w:t xml:space="preserve">Ustawa z dnia 24 kwietnia 2003 roku o działalności pożytku publicznego i o wolontariacie </w:t>
      </w:r>
      <w:r w:rsidRPr="007E7C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Dz. U. z</w:t>
      </w:r>
      <w:r w:rsidR="00BF027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6423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E64237">
        <w:rPr>
          <w:rFonts w:ascii="Times New Roman" w:hAnsi="Times New Roman" w:cs="Times New Roman"/>
          <w:sz w:val="24"/>
          <w:szCs w:val="24"/>
        </w:rPr>
        <w:t>1491</w:t>
      </w:r>
      <w:r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7E7C97">
        <w:rPr>
          <w:rFonts w:ascii="Times New Roman" w:hAnsi="Times New Roman" w:cs="Times New Roman"/>
          <w:sz w:val="24"/>
          <w:szCs w:val="24"/>
        </w:rPr>
        <w:t xml:space="preserve">) </w:t>
      </w:r>
      <w:r w:rsidRPr="00274127">
        <w:rPr>
          <w:rFonts w:ascii="Times New Roman" w:hAnsi="Times New Roman" w:cs="Times New Roman"/>
          <w:sz w:val="24"/>
          <w:szCs w:val="24"/>
        </w:rPr>
        <w:t>nakłada na gminy obowiązek uchwalania Rocznych Programów Współpracy z</w:t>
      </w:r>
      <w:r w:rsidR="003F3A91">
        <w:rPr>
          <w:rFonts w:ascii="Times New Roman" w:hAnsi="Times New Roman" w:cs="Times New Roman"/>
          <w:sz w:val="24"/>
          <w:szCs w:val="24"/>
        </w:rPr>
        <w:t> </w:t>
      </w:r>
      <w:r w:rsidRPr="00274127">
        <w:rPr>
          <w:rFonts w:ascii="Times New Roman" w:hAnsi="Times New Roman" w:cs="Times New Roman"/>
          <w:sz w:val="24"/>
          <w:szCs w:val="24"/>
        </w:rPr>
        <w:t>organizacjami pozarządowymi i innymi podmiotami działającymi w</w:t>
      </w:r>
      <w:r w:rsidR="00D257D7">
        <w:rPr>
          <w:rFonts w:ascii="Times New Roman" w:hAnsi="Times New Roman" w:cs="Times New Roman"/>
          <w:sz w:val="24"/>
          <w:szCs w:val="24"/>
        </w:rPr>
        <w:t> </w:t>
      </w:r>
      <w:r w:rsidRPr="00274127">
        <w:rPr>
          <w:rFonts w:ascii="Times New Roman" w:hAnsi="Times New Roman" w:cs="Times New Roman"/>
          <w:sz w:val="24"/>
          <w:szCs w:val="24"/>
        </w:rPr>
        <w:t xml:space="preserve">zakresie pożytku publicznego do dnia 30 listopada roku </w:t>
      </w:r>
      <w:r w:rsidRPr="00274127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poprzedzającego okres obowiązywania programu</w:t>
      </w:r>
      <w:r w:rsidRPr="00274127">
        <w:rPr>
          <w:rFonts w:ascii="Times New Roman" w:hAnsi="Times New Roman" w:cs="Times New Roman"/>
          <w:sz w:val="24"/>
          <w:szCs w:val="24"/>
        </w:rPr>
        <w:t xml:space="preserve">. Przedstawiony projekt wskazuje na priorytetowe </w:t>
      </w:r>
      <w:r w:rsidR="004C3894">
        <w:rPr>
          <w:rFonts w:ascii="Times New Roman" w:hAnsi="Times New Roman" w:cs="Times New Roman"/>
          <w:sz w:val="24"/>
          <w:szCs w:val="24"/>
        </w:rPr>
        <w:t xml:space="preserve">cele </w:t>
      </w:r>
      <w:r w:rsidRPr="00274127">
        <w:rPr>
          <w:rFonts w:ascii="Times New Roman" w:hAnsi="Times New Roman" w:cs="Times New Roman"/>
          <w:sz w:val="24"/>
          <w:szCs w:val="24"/>
        </w:rPr>
        <w:t>w działaniu Gminy w zakresie współpracy z</w:t>
      </w:r>
      <w:r w:rsidR="00EF760E">
        <w:rPr>
          <w:rFonts w:ascii="Times New Roman" w:hAnsi="Times New Roman" w:cs="Times New Roman"/>
          <w:sz w:val="24"/>
          <w:szCs w:val="24"/>
        </w:rPr>
        <w:t> </w:t>
      </w:r>
      <w:r w:rsidRPr="00274127">
        <w:rPr>
          <w:rFonts w:ascii="Times New Roman" w:hAnsi="Times New Roman" w:cs="Times New Roman"/>
          <w:sz w:val="24"/>
          <w:szCs w:val="24"/>
        </w:rPr>
        <w:t>organiz</w:t>
      </w:r>
      <w:r>
        <w:rPr>
          <w:rFonts w:ascii="Times New Roman" w:hAnsi="Times New Roman" w:cs="Times New Roman"/>
          <w:sz w:val="24"/>
          <w:szCs w:val="24"/>
        </w:rPr>
        <w:t>acjami pozarządowymi w roku 202</w:t>
      </w:r>
      <w:r w:rsidR="00030790">
        <w:rPr>
          <w:rFonts w:ascii="Times New Roman" w:hAnsi="Times New Roman" w:cs="Times New Roman"/>
          <w:sz w:val="24"/>
          <w:szCs w:val="24"/>
        </w:rPr>
        <w:t>5</w:t>
      </w:r>
      <w:r w:rsidRPr="00274127">
        <w:rPr>
          <w:rFonts w:ascii="Times New Roman" w:hAnsi="Times New Roman" w:cs="Times New Roman"/>
          <w:sz w:val="24"/>
          <w:szCs w:val="24"/>
        </w:rPr>
        <w:t>. Program stanowi również realizację zasad partnerstwa i przejrzystości w</w:t>
      </w:r>
      <w:r w:rsidR="00BF027F">
        <w:rPr>
          <w:rFonts w:ascii="Times New Roman" w:hAnsi="Times New Roman" w:cs="Times New Roman"/>
          <w:sz w:val="24"/>
          <w:szCs w:val="24"/>
        </w:rPr>
        <w:t> </w:t>
      </w:r>
      <w:r w:rsidRPr="00274127">
        <w:rPr>
          <w:rFonts w:ascii="Times New Roman" w:hAnsi="Times New Roman" w:cs="Times New Roman"/>
          <w:sz w:val="24"/>
          <w:szCs w:val="24"/>
        </w:rPr>
        <w:t>działaniach Gminy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4127">
        <w:rPr>
          <w:rFonts w:ascii="Times New Roman" w:hAnsi="Times New Roman" w:cs="Times New Roman"/>
          <w:sz w:val="24"/>
          <w:szCs w:val="24"/>
        </w:rPr>
        <w:t>ramach współpracy i udzielania pomocy finansowej organizacjom pozarządowym. Przyjęcie Rocznego Programu Współpracy Gminy Halinów z</w:t>
      </w:r>
      <w:r w:rsidR="00EF760E">
        <w:rPr>
          <w:rFonts w:ascii="Times New Roman" w:hAnsi="Times New Roman" w:cs="Times New Roman"/>
          <w:sz w:val="24"/>
          <w:szCs w:val="24"/>
        </w:rPr>
        <w:t> </w:t>
      </w:r>
      <w:r w:rsidRPr="00274127">
        <w:rPr>
          <w:rFonts w:ascii="Times New Roman" w:hAnsi="Times New Roman" w:cs="Times New Roman"/>
          <w:sz w:val="24"/>
          <w:szCs w:val="24"/>
        </w:rPr>
        <w:t>organizacjami pozarządowymi oraz podmiotami wymienionymi w art. 3 ust. 3 ustawy z dnia 24</w:t>
      </w:r>
      <w:r w:rsidR="00EF760E">
        <w:rPr>
          <w:rFonts w:ascii="Times New Roman" w:hAnsi="Times New Roman" w:cs="Times New Roman"/>
          <w:sz w:val="24"/>
          <w:szCs w:val="24"/>
        </w:rPr>
        <w:t> </w:t>
      </w:r>
      <w:r w:rsidRPr="00274127">
        <w:rPr>
          <w:rFonts w:ascii="Times New Roman" w:hAnsi="Times New Roman" w:cs="Times New Roman"/>
          <w:sz w:val="24"/>
          <w:szCs w:val="24"/>
        </w:rPr>
        <w:t>kwietnia 2003 roku o</w:t>
      </w:r>
      <w:r w:rsidR="00BF027F">
        <w:rPr>
          <w:rFonts w:ascii="Times New Roman" w:hAnsi="Times New Roman" w:cs="Times New Roman"/>
          <w:sz w:val="24"/>
          <w:szCs w:val="24"/>
        </w:rPr>
        <w:t> </w:t>
      </w:r>
      <w:r w:rsidRPr="00274127">
        <w:rPr>
          <w:rFonts w:ascii="Times New Roman" w:hAnsi="Times New Roman" w:cs="Times New Roman"/>
          <w:sz w:val="24"/>
          <w:szCs w:val="24"/>
        </w:rPr>
        <w:t>działalności pożytku publicznego i o wolontariacie w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30790">
        <w:rPr>
          <w:rFonts w:ascii="Times New Roman" w:hAnsi="Times New Roman" w:cs="Times New Roman"/>
          <w:sz w:val="24"/>
          <w:szCs w:val="24"/>
        </w:rPr>
        <w:t>5</w:t>
      </w:r>
      <w:r w:rsidRPr="00274127">
        <w:rPr>
          <w:rFonts w:ascii="Times New Roman" w:hAnsi="Times New Roman" w:cs="Times New Roman"/>
          <w:sz w:val="24"/>
          <w:szCs w:val="24"/>
        </w:rPr>
        <w:t xml:space="preserve"> roku wynika także z zapisów Wieloletniego</w:t>
      </w:r>
      <w:r w:rsidR="00BF027F">
        <w:rPr>
          <w:rFonts w:ascii="Times New Roman" w:hAnsi="Times New Roman" w:cs="Times New Roman"/>
          <w:sz w:val="24"/>
          <w:szCs w:val="24"/>
        </w:rPr>
        <w:t xml:space="preserve"> </w:t>
      </w:r>
      <w:r w:rsidRPr="00274127">
        <w:rPr>
          <w:rFonts w:ascii="Times New Roman" w:hAnsi="Times New Roman" w:cs="Times New Roman"/>
          <w:sz w:val="24"/>
          <w:szCs w:val="24"/>
        </w:rPr>
        <w:t>Programu Współpracy Gminy Halinów z</w:t>
      </w:r>
      <w:r w:rsidR="00BF027F">
        <w:rPr>
          <w:rFonts w:ascii="Times New Roman" w:hAnsi="Times New Roman" w:cs="Times New Roman"/>
          <w:sz w:val="24"/>
          <w:szCs w:val="24"/>
        </w:rPr>
        <w:t> </w:t>
      </w:r>
      <w:r w:rsidRPr="00274127">
        <w:rPr>
          <w:rFonts w:ascii="Times New Roman" w:hAnsi="Times New Roman" w:cs="Times New Roman"/>
          <w:sz w:val="24"/>
          <w:szCs w:val="24"/>
        </w:rPr>
        <w:t>organizacjami pozarządowymi stanowiącego załącznik nr 1 do uchwały nr XXXIII/365/05 Rady Miejskiej w Halinowie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74127">
        <w:rPr>
          <w:rFonts w:ascii="Times New Roman" w:hAnsi="Times New Roman" w:cs="Times New Roman"/>
          <w:sz w:val="24"/>
          <w:szCs w:val="24"/>
        </w:rPr>
        <w:t>dnia 04</w:t>
      </w:r>
      <w:r w:rsidR="00EF760E">
        <w:rPr>
          <w:rFonts w:ascii="Times New Roman" w:hAnsi="Times New Roman" w:cs="Times New Roman"/>
          <w:sz w:val="24"/>
          <w:szCs w:val="24"/>
        </w:rPr>
        <w:t> </w:t>
      </w:r>
      <w:r w:rsidRPr="00274127">
        <w:rPr>
          <w:rFonts w:ascii="Times New Roman" w:hAnsi="Times New Roman" w:cs="Times New Roman"/>
          <w:sz w:val="24"/>
          <w:szCs w:val="24"/>
        </w:rPr>
        <w:t xml:space="preserve">listopada 2005 roku. </w:t>
      </w:r>
    </w:p>
    <w:p w14:paraId="72FB54D1" w14:textId="77777777" w:rsidR="00DB30F5" w:rsidRDefault="00DB30F5"/>
    <w:p w14:paraId="3AD046E9" w14:textId="77777777" w:rsidR="00D46BA9" w:rsidRDefault="00D46BA9"/>
    <w:p w14:paraId="3CCF5BD7" w14:textId="77777777" w:rsidR="00D46BA9" w:rsidRDefault="00D46BA9"/>
    <w:p w14:paraId="66612695" w14:textId="77777777" w:rsidR="00D46BA9" w:rsidRDefault="00D46BA9"/>
    <w:p w14:paraId="280A0797" w14:textId="77777777" w:rsidR="00D46BA9" w:rsidRDefault="00D46BA9"/>
    <w:p w14:paraId="49DE1E99" w14:textId="77777777" w:rsidR="00D46BA9" w:rsidRDefault="00D46BA9"/>
    <w:p w14:paraId="22437027" w14:textId="77777777" w:rsidR="00D46BA9" w:rsidRDefault="00D46BA9"/>
    <w:p w14:paraId="74D31BD5" w14:textId="77777777" w:rsidR="00D46BA9" w:rsidRDefault="00D46BA9"/>
    <w:p w14:paraId="5BB2DE28" w14:textId="77777777" w:rsidR="00D46BA9" w:rsidRDefault="00D46BA9"/>
    <w:p w14:paraId="32F289C3" w14:textId="77777777" w:rsidR="00C209BC" w:rsidRDefault="00C209BC"/>
    <w:p w14:paraId="7F26BA73" w14:textId="77777777" w:rsidR="00C209BC" w:rsidRDefault="00C209BC"/>
    <w:p w14:paraId="21A78A98" w14:textId="77777777" w:rsidR="00C209BC" w:rsidRDefault="00C209BC"/>
    <w:p w14:paraId="4E57CD0D" w14:textId="77777777" w:rsidR="00C209BC" w:rsidRDefault="00C209BC"/>
    <w:p w14:paraId="6B7AC6D1" w14:textId="77777777" w:rsidR="00C209BC" w:rsidRDefault="00C209BC"/>
    <w:p w14:paraId="4D6440E8" w14:textId="77777777" w:rsidR="00C209BC" w:rsidRDefault="00C209BC"/>
    <w:p w14:paraId="16C79A68" w14:textId="77777777" w:rsidR="00C209BC" w:rsidRDefault="00C209BC"/>
    <w:p w14:paraId="32B67ABC" w14:textId="77777777" w:rsidR="004C3894" w:rsidRDefault="004C3894"/>
    <w:p w14:paraId="1E51F29B" w14:textId="77777777" w:rsidR="004C3894" w:rsidRDefault="004C3894"/>
    <w:p w14:paraId="2B218C44" w14:textId="77777777" w:rsidR="004C3894" w:rsidRDefault="004C3894"/>
    <w:p w14:paraId="7A80CB67" w14:textId="77777777" w:rsidR="007B6FEC" w:rsidRDefault="007B6FEC" w:rsidP="00C209BC">
      <w:pPr>
        <w:pStyle w:val="Standard"/>
        <w:spacing w:before="72"/>
        <w:ind w:left="6372"/>
        <w:rPr>
          <w:rFonts w:ascii="Times New Roman" w:hAnsi="Times New Roman" w:cs="Times New Roman"/>
          <w:sz w:val="20"/>
        </w:rPr>
      </w:pPr>
    </w:p>
    <w:p w14:paraId="6630C419" w14:textId="77777777" w:rsidR="007B6FEC" w:rsidRDefault="007B6FEC" w:rsidP="00C209BC">
      <w:pPr>
        <w:pStyle w:val="Standard"/>
        <w:spacing w:before="72"/>
        <w:ind w:left="6372"/>
        <w:rPr>
          <w:rFonts w:ascii="Times New Roman" w:hAnsi="Times New Roman" w:cs="Times New Roman"/>
          <w:sz w:val="20"/>
        </w:rPr>
      </w:pPr>
    </w:p>
    <w:p w14:paraId="091DCAD0" w14:textId="347B6AC2" w:rsidR="00C209BC" w:rsidRDefault="007B6FEC" w:rsidP="007B6FEC">
      <w:pPr>
        <w:pStyle w:val="Standard"/>
        <w:spacing w:before="72"/>
        <w:ind w:left="637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</w:t>
      </w:r>
      <w:r w:rsidR="00C209BC" w:rsidRPr="00FD46BC">
        <w:rPr>
          <w:rFonts w:ascii="Times New Roman" w:hAnsi="Times New Roman" w:cs="Times New Roman"/>
          <w:sz w:val="20"/>
        </w:rPr>
        <w:t>Załącznik Nr 1</w:t>
      </w:r>
      <w:r w:rsidR="00C209BC">
        <w:rPr>
          <w:rFonts w:ascii="Times New Roman" w:hAnsi="Times New Roman" w:cs="Times New Roman"/>
          <w:sz w:val="20"/>
        </w:rPr>
        <w:t xml:space="preserve"> </w:t>
      </w:r>
    </w:p>
    <w:p w14:paraId="56FA4DDA" w14:textId="574947C5" w:rsidR="00C209BC" w:rsidRDefault="00C209BC" w:rsidP="00C209BC">
      <w:pPr>
        <w:pStyle w:val="Standard"/>
        <w:spacing w:before="72"/>
        <w:ind w:left="637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</w:t>
      </w:r>
      <w:r w:rsidRPr="00FD46BC">
        <w:rPr>
          <w:rFonts w:ascii="Times New Roman" w:hAnsi="Times New Roman" w:cs="Times New Roman"/>
          <w:sz w:val="20"/>
        </w:rPr>
        <w:t xml:space="preserve">do </w:t>
      </w:r>
      <w:r w:rsidR="007C18AA">
        <w:rPr>
          <w:rFonts w:ascii="Times New Roman" w:hAnsi="Times New Roman" w:cs="Times New Roman"/>
          <w:sz w:val="20"/>
        </w:rPr>
        <w:t>Uchwały</w:t>
      </w:r>
      <w:r>
        <w:rPr>
          <w:rFonts w:ascii="Times New Roman" w:hAnsi="Times New Roman" w:cs="Times New Roman"/>
          <w:sz w:val="20"/>
        </w:rPr>
        <w:t xml:space="preserve"> </w:t>
      </w:r>
      <w:r w:rsidRPr="00FD46BC">
        <w:rPr>
          <w:rFonts w:ascii="Times New Roman" w:hAnsi="Times New Roman" w:cs="Times New Roman"/>
          <w:sz w:val="20"/>
        </w:rPr>
        <w:t>Nr</w:t>
      </w:r>
      <w:r>
        <w:rPr>
          <w:rFonts w:ascii="Times New Roman" w:hAnsi="Times New Roman" w:cs="Times New Roman"/>
          <w:sz w:val="20"/>
        </w:rPr>
        <w:t xml:space="preserve"> </w:t>
      </w:r>
      <w:r w:rsidR="007C18AA">
        <w:rPr>
          <w:rFonts w:ascii="Times New Roman" w:hAnsi="Times New Roman" w:cs="Times New Roman"/>
          <w:sz w:val="20"/>
        </w:rPr>
        <w:t>……………………</w:t>
      </w:r>
    </w:p>
    <w:p w14:paraId="5B897830" w14:textId="5787DD5C" w:rsidR="00C209BC" w:rsidRDefault="00C209BC" w:rsidP="00C209BC">
      <w:pPr>
        <w:pStyle w:val="Standard"/>
        <w:spacing w:before="72"/>
        <w:ind w:left="637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</w:t>
      </w:r>
      <w:r w:rsidR="007C18AA">
        <w:rPr>
          <w:rFonts w:ascii="Times New Roman" w:hAnsi="Times New Roman" w:cs="Times New Roman"/>
          <w:sz w:val="20"/>
        </w:rPr>
        <w:t>Rady Miejskiej w Halinowie</w:t>
      </w:r>
      <w:r w:rsidRPr="00FD46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</w:p>
    <w:p w14:paraId="43D4BB07" w14:textId="5F715932" w:rsidR="00C209BC" w:rsidRPr="00FD46BC" w:rsidRDefault="00C209BC" w:rsidP="00C209BC">
      <w:pPr>
        <w:pStyle w:val="Standard"/>
        <w:spacing w:before="72"/>
        <w:ind w:left="637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</w:t>
      </w:r>
      <w:r w:rsidR="007C18AA">
        <w:rPr>
          <w:rFonts w:ascii="Times New Roman" w:hAnsi="Times New Roman" w:cs="Times New Roman"/>
          <w:sz w:val="20"/>
        </w:rPr>
        <w:t xml:space="preserve">  </w:t>
      </w:r>
      <w:r w:rsidRPr="00FD46BC">
        <w:rPr>
          <w:rFonts w:ascii="Times New Roman" w:hAnsi="Times New Roman" w:cs="Times New Roman"/>
          <w:sz w:val="20"/>
        </w:rPr>
        <w:t>z</w:t>
      </w:r>
      <w:r>
        <w:rPr>
          <w:rFonts w:ascii="Times New Roman" w:hAnsi="Times New Roman" w:cs="Times New Roman"/>
          <w:sz w:val="20"/>
        </w:rPr>
        <w:t> </w:t>
      </w:r>
      <w:r w:rsidRPr="00FD46BC">
        <w:rPr>
          <w:rFonts w:ascii="Times New Roman" w:hAnsi="Times New Roman" w:cs="Times New Roman"/>
          <w:sz w:val="20"/>
        </w:rPr>
        <w:t xml:space="preserve">dnia </w:t>
      </w:r>
      <w:r w:rsidR="00990FF2">
        <w:rPr>
          <w:rFonts w:ascii="Times New Roman" w:hAnsi="Times New Roman" w:cs="Times New Roman"/>
          <w:sz w:val="20"/>
        </w:rPr>
        <w:t>27</w:t>
      </w:r>
      <w:r w:rsidR="007C18AA">
        <w:rPr>
          <w:rFonts w:ascii="Times New Roman" w:hAnsi="Times New Roman" w:cs="Times New Roman"/>
          <w:sz w:val="20"/>
        </w:rPr>
        <w:t xml:space="preserve"> listopad</w:t>
      </w:r>
      <w:r>
        <w:rPr>
          <w:rFonts w:ascii="Times New Roman" w:hAnsi="Times New Roman" w:cs="Times New Roman"/>
          <w:sz w:val="20"/>
        </w:rPr>
        <w:t>a 202</w:t>
      </w:r>
      <w:r w:rsidR="00030790">
        <w:rPr>
          <w:rFonts w:ascii="Times New Roman" w:hAnsi="Times New Roman" w:cs="Times New Roman"/>
          <w:sz w:val="20"/>
        </w:rPr>
        <w:t>4</w:t>
      </w:r>
      <w:r w:rsidRPr="00FD46BC">
        <w:rPr>
          <w:rFonts w:ascii="Times New Roman" w:hAnsi="Times New Roman" w:cs="Times New Roman"/>
          <w:sz w:val="20"/>
        </w:rPr>
        <w:t xml:space="preserve"> r.</w:t>
      </w:r>
    </w:p>
    <w:p w14:paraId="5317E378" w14:textId="77777777" w:rsidR="00C209BC" w:rsidRDefault="00C209BC" w:rsidP="00C209BC">
      <w:pPr>
        <w:pStyle w:val="Textbody"/>
        <w:rPr>
          <w:rFonts w:ascii="Times New Roman" w:hAnsi="Times New Roman" w:cs="Times New Roman"/>
          <w:sz w:val="22"/>
        </w:rPr>
      </w:pPr>
    </w:p>
    <w:p w14:paraId="567E49F6" w14:textId="77777777" w:rsidR="00C209BC" w:rsidRDefault="00C209BC" w:rsidP="00C209BC">
      <w:pPr>
        <w:pStyle w:val="Textbody"/>
        <w:jc w:val="center"/>
        <w:rPr>
          <w:rFonts w:ascii="Times New Roman" w:hAnsi="Times New Roman" w:cs="Times New Roman"/>
          <w:b/>
          <w:bCs/>
          <w:color w:val="FF0000"/>
          <w:u w:val="single"/>
        </w:rPr>
      </w:pPr>
    </w:p>
    <w:p w14:paraId="45E83444" w14:textId="77777777" w:rsidR="00C209BC" w:rsidRDefault="00C209BC" w:rsidP="00C209BC">
      <w:pPr>
        <w:pStyle w:val="Textbody"/>
        <w:jc w:val="center"/>
        <w:rPr>
          <w:rFonts w:ascii="Times New Roman" w:hAnsi="Times New Roman" w:cs="Times New Roman"/>
          <w:b/>
          <w:bCs/>
          <w:color w:val="FF0000"/>
          <w:u w:val="single"/>
        </w:rPr>
      </w:pPr>
    </w:p>
    <w:p w14:paraId="7829DCA2" w14:textId="77777777" w:rsidR="00C209BC" w:rsidRDefault="00C209BC" w:rsidP="00C209BC">
      <w:pPr>
        <w:pStyle w:val="Textbody"/>
        <w:jc w:val="center"/>
        <w:rPr>
          <w:rFonts w:ascii="Times New Roman" w:hAnsi="Times New Roman" w:cs="Times New Roman"/>
          <w:b/>
          <w:bCs/>
          <w:color w:val="FF0000"/>
          <w:u w:val="single"/>
        </w:rPr>
      </w:pPr>
    </w:p>
    <w:p w14:paraId="79021B13" w14:textId="77777777" w:rsidR="00C209BC" w:rsidRPr="005A5F4A" w:rsidRDefault="00C209BC" w:rsidP="00C209BC">
      <w:pPr>
        <w:pStyle w:val="Textbody"/>
        <w:jc w:val="center"/>
        <w:rPr>
          <w:rFonts w:ascii="Times New Roman" w:hAnsi="Times New Roman" w:cs="Times New Roman"/>
          <w:b/>
          <w:bCs/>
          <w:color w:val="FFFFFF" w:themeColor="background1"/>
          <w:u w:val="single"/>
        </w:rPr>
      </w:pPr>
      <w:r w:rsidRPr="005A5F4A">
        <w:rPr>
          <w:rFonts w:ascii="Times New Roman" w:hAnsi="Times New Roman" w:cs="Times New Roman"/>
          <w:b/>
          <w:bCs/>
          <w:color w:val="FFFFFF" w:themeColor="background1"/>
          <w:u w:val="single"/>
        </w:rPr>
        <w:t>PROJEKT</w:t>
      </w:r>
    </w:p>
    <w:p w14:paraId="60D59B37" w14:textId="77777777" w:rsidR="00C209BC" w:rsidRPr="00C971BF" w:rsidRDefault="00C209BC" w:rsidP="00C209BC">
      <w:pPr>
        <w:pStyle w:val="Textbody"/>
        <w:jc w:val="center"/>
        <w:rPr>
          <w:rFonts w:ascii="Times New Roman" w:hAnsi="Times New Roman" w:cs="Times New Roman"/>
          <w:b/>
          <w:bCs/>
          <w:color w:val="FF0000"/>
          <w:sz w:val="22"/>
        </w:rPr>
      </w:pPr>
    </w:p>
    <w:p w14:paraId="7DB07BCC" w14:textId="77777777" w:rsidR="00C209BC" w:rsidRPr="00FD46BC" w:rsidRDefault="00C209BC" w:rsidP="00C209BC">
      <w:pPr>
        <w:pStyle w:val="Standard"/>
        <w:spacing w:before="166" w:line="360" w:lineRule="auto"/>
        <w:ind w:left="1359" w:right="1358"/>
        <w:jc w:val="center"/>
        <w:rPr>
          <w:rFonts w:ascii="Times New Roman" w:hAnsi="Times New Roman" w:cs="Times New Roman"/>
          <w:b/>
          <w:color w:val="365F91"/>
          <w:sz w:val="36"/>
        </w:rPr>
      </w:pPr>
      <w:r w:rsidRPr="00FD46BC">
        <w:rPr>
          <w:rFonts w:ascii="Times New Roman" w:hAnsi="Times New Roman" w:cs="Times New Roman"/>
          <w:b/>
          <w:color w:val="365F91"/>
          <w:sz w:val="36"/>
        </w:rPr>
        <w:t>ROCZNY PROGRAM WSPÓŁPRACY GMINY HALINÓW</w:t>
      </w:r>
    </w:p>
    <w:p w14:paraId="768A33BF" w14:textId="77777777" w:rsidR="00C209BC" w:rsidRPr="00FD46BC" w:rsidRDefault="00C209BC" w:rsidP="00C209BC">
      <w:pPr>
        <w:pStyle w:val="Standard"/>
        <w:spacing w:before="1" w:line="360" w:lineRule="auto"/>
        <w:ind w:left="820" w:right="823" w:firstLine="8"/>
        <w:jc w:val="center"/>
        <w:rPr>
          <w:rFonts w:ascii="Times New Roman" w:hAnsi="Times New Roman" w:cs="Times New Roman"/>
          <w:b/>
          <w:color w:val="365F91"/>
          <w:sz w:val="36"/>
        </w:rPr>
      </w:pPr>
      <w:r w:rsidRPr="00FD46BC">
        <w:rPr>
          <w:rFonts w:ascii="Times New Roman" w:hAnsi="Times New Roman" w:cs="Times New Roman"/>
          <w:b/>
          <w:color w:val="365F91"/>
          <w:sz w:val="36"/>
        </w:rPr>
        <w:t xml:space="preserve">Z ORGANIZACJAMI POZARZĄDOWYMI ORAZ PODMIOTAMI WYMIENIONYMI </w:t>
      </w:r>
      <w:r>
        <w:rPr>
          <w:rFonts w:ascii="Times New Roman" w:hAnsi="Times New Roman" w:cs="Times New Roman"/>
          <w:b/>
          <w:color w:val="365F91"/>
          <w:sz w:val="36"/>
        </w:rPr>
        <w:t xml:space="preserve">                           </w:t>
      </w:r>
      <w:r w:rsidRPr="00FD46BC">
        <w:rPr>
          <w:rFonts w:ascii="Times New Roman" w:hAnsi="Times New Roman" w:cs="Times New Roman"/>
          <w:b/>
          <w:color w:val="365F91"/>
          <w:sz w:val="36"/>
        </w:rPr>
        <w:t>W ART. 3 UST. 3 USTAWY Z DNIA</w:t>
      </w:r>
    </w:p>
    <w:p w14:paraId="2EF0234B" w14:textId="77777777" w:rsidR="00C209BC" w:rsidRPr="00FD46BC" w:rsidRDefault="00C209BC" w:rsidP="00C209BC">
      <w:pPr>
        <w:pStyle w:val="Standard"/>
        <w:ind w:left="810" w:right="812"/>
        <w:jc w:val="center"/>
        <w:rPr>
          <w:rFonts w:ascii="Times New Roman" w:hAnsi="Times New Roman" w:cs="Times New Roman"/>
          <w:b/>
          <w:color w:val="365F91"/>
          <w:sz w:val="36"/>
        </w:rPr>
      </w:pPr>
      <w:r w:rsidRPr="00FD46BC">
        <w:rPr>
          <w:rFonts w:ascii="Times New Roman" w:hAnsi="Times New Roman" w:cs="Times New Roman"/>
          <w:b/>
          <w:color w:val="365F91"/>
          <w:sz w:val="36"/>
        </w:rPr>
        <w:t>24 KWIETNIA 2003 ROKU O DZIAŁALNOŚCI</w:t>
      </w:r>
    </w:p>
    <w:p w14:paraId="4D86C64B" w14:textId="25C858C4" w:rsidR="00C209BC" w:rsidRPr="00FD46BC" w:rsidRDefault="00C209BC" w:rsidP="00C209BC">
      <w:pPr>
        <w:pStyle w:val="Standard"/>
        <w:spacing w:before="208" w:line="360" w:lineRule="auto"/>
        <w:ind w:left="810" w:right="816"/>
        <w:jc w:val="center"/>
        <w:rPr>
          <w:rFonts w:ascii="Times New Roman" w:hAnsi="Times New Roman" w:cs="Times New Roman"/>
          <w:b/>
          <w:color w:val="365F91"/>
          <w:sz w:val="36"/>
        </w:rPr>
        <w:sectPr w:rsidR="00C209BC" w:rsidRPr="00FD46BC" w:rsidSect="00C971BF">
          <w:pgSz w:w="11906" w:h="16838"/>
          <w:pgMar w:top="1134" w:right="851" w:bottom="1134" w:left="1134" w:header="709" w:footer="709" w:gutter="0"/>
          <w:cols w:space="708"/>
        </w:sectPr>
      </w:pPr>
      <w:r w:rsidRPr="00FD46BC">
        <w:rPr>
          <w:rFonts w:ascii="Times New Roman" w:hAnsi="Times New Roman" w:cs="Times New Roman"/>
          <w:b/>
          <w:color w:val="365F91"/>
          <w:sz w:val="36"/>
        </w:rPr>
        <w:t xml:space="preserve">POŻYTKU PUBLICZNEGO </w:t>
      </w:r>
      <w:r>
        <w:rPr>
          <w:rFonts w:ascii="Times New Roman" w:hAnsi="Times New Roman" w:cs="Times New Roman"/>
          <w:b/>
          <w:color w:val="365F91"/>
          <w:sz w:val="36"/>
        </w:rPr>
        <w:t xml:space="preserve">                                                 </w:t>
      </w:r>
      <w:r w:rsidRPr="00FD46BC">
        <w:rPr>
          <w:rFonts w:ascii="Times New Roman" w:hAnsi="Times New Roman" w:cs="Times New Roman"/>
          <w:b/>
          <w:color w:val="365F91"/>
          <w:sz w:val="36"/>
        </w:rPr>
        <w:t>I O WOLONTARIACIE W 202</w:t>
      </w:r>
      <w:r w:rsidR="00030790">
        <w:rPr>
          <w:rFonts w:ascii="Times New Roman" w:hAnsi="Times New Roman" w:cs="Times New Roman"/>
          <w:b/>
          <w:color w:val="365F91"/>
          <w:sz w:val="36"/>
        </w:rPr>
        <w:t>5</w:t>
      </w:r>
      <w:r w:rsidRPr="00FD46BC">
        <w:rPr>
          <w:rFonts w:ascii="Times New Roman" w:hAnsi="Times New Roman" w:cs="Times New Roman"/>
          <w:b/>
          <w:color w:val="365F91"/>
          <w:sz w:val="36"/>
        </w:rPr>
        <w:t xml:space="preserve"> ROKU</w:t>
      </w:r>
    </w:p>
    <w:bookmarkEnd w:id="0"/>
    <w:bookmarkEnd w:id="1"/>
    <w:p w14:paraId="7E042267" w14:textId="77777777" w:rsidR="00E64237" w:rsidRPr="0087727F" w:rsidRDefault="00E64237" w:rsidP="00E64237">
      <w:pPr>
        <w:pStyle w:val="Standard"/>
        <w:spacing w:before="86"/>
        <w:ind w:left="496"/>
        <w:rPr>
          <w:rFonts w:ascii="Times New Roman" w:hAnsi="Times New Roman" w:cs="Times New Roman"/>
          <w:b/>
          <w:color w:val="365F91"/>
          <w:sz w:val="28"/>
        </w:rPr>
      </w:pPr>
      <w:r w:rsidRPr="0087727F">
        <w:rPr>
          <w:rFonts w:ascii="Times New Roman" w:hAnsi="Times New Roman" w:cs="Times New Roman"/>
          <w:b/>
          <w:color w:val="365F91"/>
          <w:sz w:val="28"/>
        </w:rPr>
        <w:lastRenderedPageBreak/>
        <w:t>Spis treści</w:t>
      </w:r>
    </w:p>
    <w:p w14:paraId="7FA8B9A8" w14:textId="77777777" w:rsidR="00E64237" w:rsidRPr="0087727F" w:rsidRDefault="00E64237" w:rsidP="00E64237">
      <w:pPr>
        <w:pStyle w:val="Standard"/>
        <w:spacing w:before="86"/>
        <w:ind w:left="496"/>
        <w:rPr>
          <w:rFonts w:ascii="Times New Roman" w:hAnsi="Times New Roman" w:cs="Times New Roman"/>
          <w:b/>
          <w:color w:val="365F91"/>
          <w:sz w:val="28"/>
        </w:rPr>
      </w:pPr>
    </w:p>
    <w:p w14:paraId="06E76622" w14:textId="3EF231F9" w:rsidR="00E64237" w:rsidRPr="0087727F" w:rsidRDefault="00E64237" w:rsidP="00E64237">
      <w:pPr>
        <w:pStyle w:val="Spistreci1"/>
        <w:tabs>
          <w:tab w:val="left" w:pos="440"/>
          <w:tab w:val="right" w:leader="dot" w:pos="10056"/>
        </w:tabs>
        <w:rPr>
          <w:rFonts w:ascii="Times New Roman" w:hAnsi="Times New Roman" w:cs="Times New Roman"/>
          <w:b/>
          <w:bCs/>
          <w:noProof/>
          <w:color w:val="000000" w:themeColor="text1"/>
        </w:rPr>
      </w:pPr>
      <w:r w:rsidRPr="0087727F">
        <w:rPr>
          <w:rFonts w:ascii="Times New Roman" w:eastAsia="NSimSun" w:hAnsi="Times New Roman" w:cs="Times New Roman"/>
          <w:sz w:val="24"/>
          <w:szCs w:val="24"/>
          <w:lang w:eastAsia="zh-CN" w:bidi="hi-IN"/>
        </w:rPr>
        <w:fldChar w:fldCharType="begin"/>
      </w:r>
      <w:r w:rsidRPr="0087727F">
        <w:rPr>
          <w:rFonts w:ascii="Times New Roman" w:hAnsi="Times New Roman" w:cs="Times New Roman"/>
        </w:rPr>
        <w:instrText xml:space="preserve"> TOC \o "1-1" \u \h </w:instrText>
      </w:r>
      <w:r w:rsidRPr="0087727F">
        <w:rPr>
          <w:rFonts w:ascii="Times New Roman" w:eastAsia="NSimSun" w:hAnsi="Times New Roman" w:cs="Times New Roman"/>
          <w:sz w:val="24"/>
          <w:szCs w:val="24"/>
          <w:lang w:eastAsia="zh-CN" w:bidi="hi-IN"/>
        </w:rPr>
        <w:fldChar w:fldCharType="separate"/>
      </w:r>
      <w:hyperlink w:anchor="_Toc147917641" w:history="1">
        <w:r w:rsidRPr="0087727F">
          <w:rPr>
            <w:rStyle w:val="Hipercze"/>
            <w:rFonts w:ascii="Times New Roman" w:hAnsi="Times New Roman" w:cs="Times New Roman"/>
            <w:b/>
            <w:bCs/>
            <w:noProof/>
            <w:color w:val="000000" w:themeColor="text1"/>
          </w:rPr>
          <w:t>I.</w:t>
        </w:r>
        <w:r>
          <w:rPr>
            <w:rFonts w:ascii="Times New Roman" w:hAnsi="Times New Roman" w:cs="Times New Roman"/>
            <w:b/>
            <w:bCs/>
            <w:noProof/>
            <w:color w:val="000000" w:themeColor="text1"/>
          </w:rPr>
          <w:t xml:space="preserve"> </w:t>
        </w:r>
        <w:r w:rsidRPr="00664985">
          <w:rPr>
            <w:rStyle w:val="Hipercze"/>
            <w:rFonts w:ascii="Times New Roman" w:hAnsi="Times New Roman" w:cs="Times New Roman"/>
            <w:noProof/>
            <w:color w:val="000000" w:themeColor="text1"/>
          </w:rPr>
          <w:t>Postanowienia ogólne</w:t>
        </w:r>
        <w:r w:rsidRPr="00664985">
          <w:rPr>
            <w:rFonts w:ascii="Times New Roman" w:hAnsi="Times New Roman" w:cs="Times New Roman"/>
            <w:noProof/>
            <w:color w:val="000000" w:themeColor="text1"/>
          </w:rPr>
          <w:tab/>
        </w:r>
        <w:r w:rsidRPr="00664985">
          <w:rPr>
            <w:rFonts w:ascii="Times New Roman" w:hAnsi="Times New Roman" w:cs="Times New Roman"/>
            <w:noProof/>
            <w:color w:val="000000" w:themeColor="text1"/>
          </w:rPr>
          <w:fldChar w:fldCharType="begin"/>
        </w:r>
        <w:r w:rsidRPr="00664985">
          <w:rPr>
            <w:rFonts w:ascii="Times New Roman" w:hAnsi="Times New Roman" w:cs="Times New Roman"/>
            <w:noProof/>
            <w:color w:val="000000" w:themeColor="text1"/>
          </w:rPr>
          <w:instrText xml:space="preserve"> PAGEREF _Toc147917641 \h </w:instrText>
        </w:r>
        <w:r w:rsidRPr="00664985">
          <w:rPr>
            <w:rFonts w:ascii="Times New Roman" w:hAnsi="Times New Roman" w:cs="Times New Roman"/>
            <w:noProof/>
            <w:color w:val="000000" w:themeColor="text1"/>
          </w:rPr>
        </w:r>
        <w:r w:rsidRPr="00664985">
          <w:rPr>
            <w:rFonts w:ascii="Times New Roman" w:hAnsi="Times New Roman" w:cs="Times New Roman"/>
            <w:noProof/>
            <w:color w:val="000000" w:themeColor="text1"/>
          </w:rPr>
          <w:fldChar w:fldCharType="separate"/>
        </w:r>
        <w:r w:rsidR="00281A22">
          <w:rPr>
            <w:rFonts w:ascii="Times New Roman" w:hAnsi="Times New Roman" w:cs="Times New Roman"/>
            <w:noProof/>
            <w:color w:val="000000" w:themeColor="text1"/>
          </w:rPr>
          <w:t>3</w:t>
        </w:r>
        <w:r w:rsidRPr="00664985">
          <w:rPr>
            <w:rFonts w:ascii="Times New Roman" w:hAnsi="Times New Roman" w:cs="Times New Roman"/>
            <w:noProof/>
            <w:color w:val="000000" w:themeColor="text1"/>
          </w:rPr>
          <w:fldChar w:fldCharType="end"/>
        </w:r>
      </w:hyperlink>
    </w:p>
    <w:p w14:paraId="7645E2D1" w14:textId="637BCB7C" w:rsidR="00E64237" w:rsidRPr="0087727F" w:rsidRDefault="00D726F5" w:rsidP="00E64237">
      <w:pPr>
        <w:pStyle w:val="Spistreci1"/>
        <w:tabs>
          <w:tab w:val="left" w:pos="440"/>
          <w:tab w:val="right" w:leader="dot" w:pos="10056"/>
        </w:tabs>
        <w:rPr>
          <w:rFonts w:ascii="Times New Roman" w:hAnsi="Times New Roman" w:cs="Times New Roman"/>
          <w:b/>
          <w:bCs/>
          <w:noProof/>
          <w:color w:val="000000" w:themeColor="text1"/>
        </w:rPr>
      </w:pPr>
      <w:hyperlink w:anchor="_Toc147917642" w:history="1">
        <w:r w:rsidR="00E64237" w:rsidRPr="0087727F">
          <w:rPr>
            <w:rStyle w:val="Hipercze"/>
            <w:rFonts w:ascii="Times New Roman" w:hAnsi="Times New Roman" w:cs="Times New Roman"/>
            <w:b/>
            <w:bCs/>
            <w:noProof/>
            <w:color w:val="000000" w:themeColor="text1"/>
          </w:rPr>
          <w:t>II.</w:t>
        </w:r>
        <w:r w:rsidR="00E64237">
          <w:rPr>
            <w:rFonts w:ascii="Times New Roman" w:hAnsi="Times New Roman" w:cs="Times New Roman"/>
            <w:b/>
            <w:bCs/>
            <w:noProof/>
            <w:color w:val="000000" w:themeColor="text1"/>
          </w:rPr>
          <w:t xml:space="preserve"> </w:t>
        </w:r>
        <w:r w:rsidR="00E64237" w:rsidRPr="00664985">
          <w:rPr>
            <w:rStyle w:val="Hipercze"/>
            <w:rFonts w:ascii="Times New Roman" w:hAnsi="Times New Roman" w:cs="Times New Roman"/>
            <w:noProof/>
            <w:color w:val="000000" w:themeColor="text1"/>
          </w:rPr>
          <w:t>Cele Programu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tab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begin"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instrText xml:space="preserve"> PAGEREF _Toc147917642 \h </w:instrTex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separate"/>
        </w:r>
        <w:r w:rsidR="00281A22">
          <w:rPr>
            <w:rFonts w:ascii="Times New Roman" w:hAnsi="Times New Roman" w:cs="Times New Roman"/>
            <w:noProof/>
            <w:color w:val="000000" w:themeColor="text1"/>
          </w:rPr>
          <w:t>3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end"/>
        </w:r>
      </w:hyperlink>
    </w:p>
    <w:p w14:paraId="721B5C2A" w14:textId="19EA6201" w:rsidR="00E64237" w:rsidRPr="0087727F" w:rsidRDefault="00D726F5" w:rsidP="00E64237">
      <w:pPr>
        <w:pStyle w:val="Spistreci1"/>
        <w:tabs>
          <w:tab w:val="left" w:pos="660"/>
          <w:tab w:val="right" w:leader="dot" w:pos="10056"/>
        </w:tabs>
        <w:rPr>
          <w:rFonts w:ascii="Times New Roman" w:hAnsi="Times New Roman" w:cs="Times New Roman"/>
          <w:b/>
          <w:bCs/>
          <w:noProof/>
          <w:color w:val="000000" w:themeColor="text1"/>
        </w:rPr>
      </w:pPr>
      <w:hyperlink w:anchor="_Toc147917643" w:history="1">
        <w:r w:rsidR="00E64237" w:rsidRPr="0087727F">
          <w:rPr>
            <w:rStyle w:val="Hipercze"/>
            <w:rFonts w:ascii="Times New Roman" w:hAnsi="Times New Roman" w:cs="Times New Roman"/>
            <w:b/>
            <w:bCs/>
            <w:noProof/>
            <w:color w:val="000000" w:themeColor="text1"/>
          </w:rPr>
          <w:t>III.</w:t>
        </w:r>
        <w:r w:rsidR="00E64237">
          <w:rPr>
            <w:rFonts w:ascii="Times New Roman" w:hAnsi="Times New Roman" w:cs="Times New Roman"/>
            <w:b/>
            <w:bCs/>
            <w:noProof/>
            <w:color w:val="000000" w:themeColor="text1"/>
          </w:rPr>
          <w:t xml:space="preserve"> </w:t>
        </w:r>
        <w:r w:rsidR="00E64237" w:rsidRPr="00664985">
          <w:rPr>
            <w:rStyle w:val="Hipercze"/>
            <w:rFonts w:ascii="Times New Roman" w:hAnsi="Times New Roman" w:cs="Times New Roman"/>
            <w:noProof/>
            <w:color w:val="000000" w:themeColor="text1"/>
          </w:rPr>
          <w:t>Zasady współpracy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tab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begin"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instrText xml:space="preserve"> PAGEREF _Toc147917643 \h </w:instrTex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separate"/>
        </w:r>
        <w:r w:rsidR="00281A22">
          <w:rPr>
            <w:rFonts w:ascii="Times New Roman" w:hAnsi="Times New Roman" w:cs="Times New Roman"/>
            <w:noProof/>
            <w:color w:val="000000" w:themeColor="text1"/>
          </w:rPr>
          <w:t>4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end"/>
        </w:r>
      </w:hyperlink>
    </w:p>
    <w:p w14:paraId="1EABBB5C" w14:textId="5B4BCFCC" w:rsidR="00E64237" w:rsidRPr="0087727F" w:rsidRDefault="00D726F5" w:rsidP="00E64237">
      <w:pPr>
        <w:pStyle w:val="Spistreci1"/>
        <w:tabs>
          <w:tab w:val="left" w:pos="660"/>
          <w:tab w:val="right" w:leader="dot" w:pos="10056"/>
        </w:tabs>
        <w:rPr>
          <w:rFonts w:ascii="Times New Roman" w:hAnsi="Times New Roman" w:cs="Times New Roman"/>
          <w:b/>
          <w:bCs/>
          <w:noProof/>
          <w:color w:val="000000" w:themeColor="text1"/>
        </w:rPr>
      </w:pPr>
      <w:hyperlink w:anchor="_Toc147917644" w:history="1">
        <w:r w:rsidR="00E64237" w:rsidRPr="0087727F">
          <w:rPr>
            <w:rStyle w:val="Hipercze"/>
            <w:rFonts w:ascii="Times New Roman" w:hAnsi="Times New Roman" w:cs="Times New Roman"/>
            <w:b/>
            <w:bCs/>
            <w:noProof/>
            <w:color w:val="000000" w:themeColor="text1"/>
          </w:rPr>
          <w:t>IV.</w:t>
        </w:r>
        <w:r w:rsidR="00E64237">
          <w:rPr>
            <w:rFonts w:ascii="Times New Roman" w:hAnsi="Times New Roman" w:cs="Times New Roman"/>
            <w:b/>
            <w:bCs/>
            <w:noProof/>
            <w:color w:val="000000" w:themeColor="text1"/>
          </w:rPr>
          <w:t xml:space="preserve"> </w:t>
        </w:r>
        <w:r w:rsidR="00E64237" w:rsidRPr="00664985">
          <w:rPr>
            <w:rStyle w:val="Hipercze"/>
            <w:rFonts w:ascii="Times New Roman" w:hAnsi="Times New Roman" w:cs="Times New Roman"/>
            <w:noProof/>
            <w:color w:val="000000" w:themeColor="text1"/>
          </w:rPr>
          <w:t>Zakres przedmiotowy Programu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tab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begin"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instrText xml:space="preserve"> PAGEREF _Toc147917644 \h </w:instrTex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separate"/>
        </w:r>
        <w:r w:rsidR="00281A22">
          <w:rPr>
            <w:rFonts w:ascii="Times New Roman" w:hAnsi="Times New Roman" w:cs="Times New Roman"/>
            <w:noProof/>
            <w:color w:val="000000" w:themeColor="text1"/>
          </w:rPr>
          <w:t>5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end"/>
        </w:r>
      </w:hyperlink>
    </w:p>
    <w:p w14:paraId="3D3F74E4" w14:textId="069E5A82" w:rsidR="00E64237" w:rsidRPr="0087727F" w:rsidRDefault="00D726F5" w:rsidP="00E64237">
      <w:pPr>
        <w:pStyle w:val="Spistreci1"/>
        <w:tabs>
          <w:tab w:val="left" w:pos="440"/>
          <w:tab w:val="right" w:leader="dot" w:pos="10056"/>
        </w:tabs>
        <w:rPr>
          <w:rFonts w:ascii="Times New Roman" w:hAnsi="Times New Roman" w:cs="Times New Roman"/>
          <w:b/>
          <w:bCs/>
          <w:noProof/>
          <w:color w:val="000000" w:themeColor="text1"/>
        </w:rPr>
      </w:pPr>
      <w:hyperlink w:anchor="_Toc147917645" w:history="1">
        <w:r w:rsidR="00E64237" w:rsidRPr="0087727F">
          <w:rPr>
            <w:rStyle w:val="Hipercze"/>
            <w:rFonts w:ascii="Times New Roman" w:hAnsi="Times New Roman" w:cs="Times New Roman"/>
            <w:b/>
            <w:bCs/>
            <w:noProof/>
            <w:color w:val="000000" w:themeColor="text1"/>
          </w:rPr>
          <w:t>V.</w:t>
        </w:r>
        <w:r w:rsidR="00E64237">
          <w:rPr>
            <w:rFonts w:ascii="Times New Roman" w:hAnsi="Times New Roman" w:cs="Times New Roman"/>
            <w:b/>
            <w:bCs/>
            <w:noProof/>
            <w:color w:val="000000" w:themeColor="text1"/>
          </w:rPr>
          <w:t xml:space="preserve"> </w:t>
        </w:r>
        <w:r w:rsidR="00E64237" w:rsidRPr="00664985">
          <w:rPr>
            <w:rStyle w:val="Hipercze"/>
            <w:rFonts w:ascii="Times New Roman" w:hAnsi="Times New Roman" w:cs="Times New Roman"/>
            <w:noProof/>
            <w:color w:val="000000" w:themeColor="text1"/>
          </w:rPr>
          <w:t>Formy współpracy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tab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begin"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instrText xml:space="preserve"> PAGEREF _Toc147917645 \h </w:instrTex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separate"/>
        </w:r>
        <w:r w:rsidR="00281A22">
          <w:rPr>
            <w:rFonts w:ascii="Times New Roman" w:hAnsi="Times New Roman" w:cs="Times New Roman"/>
            <w:noProof/>
            <w:color w:val="000000" w:themeColor="text1"/>
          </w:rPr>
          <w:t>5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end"/>
        </w:r>
      </w:hyperlink>
    </w:p>
    <w:p w14:paraId="467418B5" w14:textId="7EBDBC30" w:rsidR="00E64237" w:rsidRPr="0087727F" w:rsidRDefault="00D726F5" w:rsidP="00E64237">
      <w:pPr>
        <w:pStyle w:val="Spistreci1"/>
        <w:tabs>
          <w:tab w:val="left" w:pos="660"/>
          <w:tab w:val="right" w:leader="dot" w:pos="10056"/>
        </w:tabs>
        <w:rPr>
          <w:rFonts w:ascii="Times New Roman" w:hAnsi="Times New Roman" w:cs="Times New Roman"/>
          <w:b/>
          <w:bCs/>
          <w:noProof/>
          <w:color w:val="000000" w:themeColor="text1"/>
        </w:rPr>
      </w:pPr>
      <w:hyperlink w:anchor="_Toc147917646" w:history="1">
        <w:r w:rsidR="00E64237" w:rsidRPr="0087727F">
          <w:rPr>
            <w:rStyle w:val="Hipercze"/>
            <w:rFonts w:ascii="Times New Roman" w:hAnsi="Times New Roman" w:cs="Times New Roman"/>
            <w:b/>
            <w:bCs/>
            <w:noProof/>
            <w:color w:val="000000" w:themeColor="text1"/>
          </w:rPr>
          <w:t>VI.</w:t>
        </w:r>
        <w:r w:rsidR="00E64237">
          <w:rPr>
            <w:rFonts w:ascii="Times New Roman" w:hAnsi="Times New Roman" w:cs="Times New Roman"/>
            <w:b/>
            <w:bCs/>
            <w:noProof/>
            <w:color w:val="000000" w:themeColor="text1"/>
          </w:rPr>
          <w:t xml:space="preserve"> </w:t>
        </w:r>
        <w:r w:rsidR="00E64237" w:rsidRPr="00664985">
          <w:rPr>
            <w:rStyle w:val="Hipercze"/>
            <w:rFonts w:ascii="Times New Roman" w:hAnsi="Times New Roman" w:cs="Times New Roman"/>
            <w:noProof/>
            <w:color w:val="000000" w:themeColor="text1"/>
          </w:rPr>
          <w:t>Lista priorytetowych zadań publicznych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tab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begin"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instrText xml:space="preserve"> PAGEREF _Toc147917646 \h </w:instrTex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separate"/>
        </w:r>
        <w:r w:rsidR="00281A22">
          <w:rPr>
            <w:rFonts w:ascii="Times New Roman" w:hAnsi="Times New Roman" w:cs="Times New Roman"/>
            <w:noProof/>
            <w:color w:val="000000" w:themeColor="text1"/>
          </w:rPr>
          <w:t>6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end"/>
        </w:r>
      </w:hyperlink>
    </w:p>
    <w:p w14:paraId="6EE4B556" w14:textId="496C466F" w:rsidR="00E64237" w:rsidRPr="0087727F" w:rsidRDefault="00D726F5" w:rsidP="00E64237">
      <w:pPr>
        <w:pStyle w:val="Spistreci1"/>
        <w:tabs>
          <w:tab w:val="left" w:pos="660"/>
          <w:tab w:val="right" w:leader="dot" w:pos="10056"/>
        </w:tabs>
        <w:rPr>
          <w:rFonts w:ascii="Times New Roman" w:hAnsi="Times New Roman" w:cs="Times New Roman"/>
          <w:b/>
          <w:bCs/>
          <w:noProof/>
          <w:color w:val="000000" w:themeColor="text1"/>
        </w:rPr>
      </w:pPr>
      <w:hyperlink w:anchor="_Toc147917647" w:history="1">
        <w:r w:rsidR="00E64237" w:rsidRPr="0087727F">
          <w:rPr>
            <w:rStyle w:val="Hipercze"/>
            <w:rFonts w:ascii="Times New Roman" w:hAnsi="Times New Roman" w:cs="Times New Roman"/>
            <w:b/>
            <w:bCs/>
            <w:noProof/>
            <w:color w:val="000000" w:themeColor="text1"/>
          </w:rPr>
          <w:t>VII.</w:t>
        </w:r>
        <w:r w:rsidR="00E64237">
          <w:rPr>
            <w:rFonts w:ascii="Times New Roman" w:hAnsi="Times New Roman" w:cs="Times New Roman"/>
            <w:b/>
            <w:bCs/>
            <w:noProof/>
            <w:color w:val="000000" w:themeColor="text1"/>
          </w:rPr>
          <w:t xml:space="preserve"> </w:t>
        </w:r>
        <w:r w:rsidR="00E64237" w:rsidRPr="00664985">
          <w:rPr>
            <w:rStyle w:val="Hipercze"/>
            <w:rFonts w:ascii="Times New Roman" w:hAnsi="Times New Roman" w:cs="Times New Roman"/>
            <w:noProof/>
            <w:color w:val="000000" w:themeColor="text1"/>
          </w:rPr>
          <w:t>Okres realizacji Programu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tab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begin"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instrText xml:space="preserve"> PAGEREF _Toc147917647 \h </w:instrTex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separate"/>
        </w:r>
        <w:r w:rsidR="00281A22">
          <w:rPr>
            <w:rFonts w:ascii="Times New Roman" w:hAnsi="Times New Roman" w:cs="Times New Roman"/>
            <w:noProof/>
            <w:color w:val="000000" w:themeColor="text1"/>
          </w:rPr>
          <w:t>6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end"/>
        </w:r>
      </w:hyperlink>
    </w:p>
    <w:p w14:paraId="570D9F6C" w14:textId="255239E3" w:rsidR="00E64237" w:rsidRPr="0087727F" w:rsidRDefault="00D726F5" w:rsidP="00E64237">
      <w:pPr>
        <w:pStyle w:val="Spistreci1"/>
        <w:tabs>
          <w:tab w:val="left" w:pos="660"/>
          <w:tab w:val="right" w:leader="dot" w:pos="10056"/>
        </w:tabs>
        <w:rPr>
          <w:rFonts w:ascii="Times New Roman" w:hAnsi="Times New Roman" w:cs="Times New Roman"/>
          <w:b/>
          <w:bCs/>
          <w:noProof/>
          <w:color w:val="000000" w:themeColor="text1"/>
        </w:rPr>
      </w:pPr>
      <w:hyperlink w:anchor="_Toc147917648" w:history="1">
        <w:r w:rsidR="00E64237" w:rsidRPr="0087727F">
          <w:rPr>
            <w:rStyle w:val="Hipercze"/>
            <w:rFonts w:ascii="Times New Roman" w:hAnsi="Times New Roman" w:cs="Times New Roman"/>
            <w:b/>
            <w:bCs/>
            <w:noProof/>
            <w:color w:val="000000" w:themeColor="text1"/>
          </w:rPr>
          <w:t>VIII.</w:t>
        </w:r>
        <w:r w:rsidR="00E64237">
          <w:rPr>
            <w:rFonts w:ascii="Times New Roman" w:hAnsi="Times New Roman" w:cs="Times New Roman"/>
            <w:b/>
            <w:bCs/>
            <w:noProof/>
            <w:color w:val="000000" w:themeColor="text1"/>
          </w:rPr>
          <w:t xml:space="preserve"> </w:t>
        </w:r>
        <w:r w:rsidR="00E64237" w:rsidRPr="00664985">
          <w:rPr>
            <w:rStyle w:val="Hipercze"/>
            <w:rFonts w:ascii="Times New Roman" w:hAnsi="Times New Roman" w:cs="Times New Roman"/>
            <w:noProof/>
            <w:color w:val="000000" w:themeColor="text1"/>
          </w:rPr>
          <w:t>Sposób realizacji Programu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tab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begin"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instrText xml:space="preserve"> PAGEREF _Toc147917648 \h </w:instrTex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separate"/>
        </w:r>
        <w:r w:rsidR="00281A22">
          <w:rPr>
            <w:rFonts w:ascii="Times New Roman" w:hAnsi="Times New Roman" w:cs="Times New Roman"/>
            <w:noProof/>
            <w:color w:val="000000" w:themeColor="text1"/>
          </w:rPr>
          <w:t>7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end"/>
        </w:r>
      </w:hyperlink>
    </w:p>
    <w:p w14:paraId="40A9E3C0" w14:textId="778ED653" w:rsidR="00E64237" w:rsidRPr="0087727F" w:rsidRDefault="00D726F5" w:rsidP="00E64237">
      <w:pPr>
        <w:pStyle w:val="Spistreci1"/>
        <w:tabs>
          <w:tab w:val="left" w:pos="660"/>
          <w:tab w:val="right" w:leader="dot" w:pos="10056"/>
        </w:tabs>
        <w:rPr>
          <w:rFonts w:ascii="Times New Roman" w:hAnsi="Times New Roman" w:cs="Times New Roman"/>
          <w:b/>
          <w:bCs/>
          <w:noProof/>
          <w:color w:val="000000" w:themeColor="text1"/>
        </w:rPr>
      </w:pPr>
      <w:hyperlink w:anchor="_Toc147917649" w:history="1">
        <w:r w:rsidR="00E64237" w:rsidRPr="0087727F">
          <w:rPr>
            <w:rStyle w:val="Hipercze"/>
            <w:rFonts w:ascii="Times New Roman" w:hAnsi="Times New Roman" w:cs="Times New Roman"/>
            <w:b/>
            <w:bCs/>
            <w:noProof/>
            <w:color w:val="000000" w:themeColor="text1"/>
          </w:rPr>
          <w:t>IX.</w:t>
        </w:r>
        <w:r w:rsidR="00E64237">
          <w:rPr>
            <w:rFonts w:ascii="Times New Roman" w:hAnsi="Times New Roman" w:cs="Times New Roman"/>
            <w:b/>
            <w:bCs/>
            <w:noProof/>
            <w:color w:val="000000" w:themeColor="text1"/>
          </w:rPr>
          <w:t xml:space="preserve"> </w:t>
        </w:r>
        <w:r w:rsidR="00E64237" w:rsidRPr="00664985">
          <w:rPr>
            <w:rStyle w:val="Hipercze"/>
            <w:rFonts w:ascii="Times New Roman" w:hAnsi="Times New Roman" w:cs="Times New Roman"/>
            <w:noProof/>
            <w:color w:val="000000" w:themeColor="text1"/>
          </w:rPr>
          <w:t>Wysokość środków planowanych na realizację Programu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tab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begin"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instrText xml:space="preserve"> PAGEREF _Toc147917649 \h </w:instrTex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separate"/>
        </w:r>
        <w:r w:rsidR="00281A22">
          <w:rPr>
            <w:rFonts w:ascii="Times New Roman" w:hAnsi="Times New Roman" w:cs="Times New Roman"/>
            <w:noProof/>
            <w:color w:val="000000" w:themeColor="text1"/>
          </w:rPr>
          <w:t>7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end"/>
        </w:r>
      </w:hyperlink>
    </w:p>
    <w:p w14:paraId="50931DB5" w14:textId="3769C764" w:rsidR="00E64237" w:rsidRPr="0087727F" w:rsidRDefault="00D726F5" w:rsidP="00E64237">
      <w:pPr>
        <w:pStyle w:val="Spistreci1"/>
        <w:tabs>
          <w:tab w:val="left" w:pos="440"/>
          <w:tab w:val="right" w:leader="dot" w:pos="10056"/>
        </w:tabs>
        <w:rPr>
          <w:rFonts w:ascii="Times New Roman" w:hAnsi="Times New Roman" w:cs="Times New Roman"/>
          <w:b/>
          <w:bCs/>
          <w:noProof/>
          <w:color w:val="000000" w:themeColor="text1"/>
        </w:rPr>
      </w:pPr>
      <w:hyperlink w:anchor="_Toc147917650" w:history="1">
        <w:r w:rsidR="00E64237" w:rsidRPr="0087727F">
          <w:rPr>
            <w:rStyle w:val="Hipercze"/>
            <w:rFonts w:ascii="Times New Roman" w:hAnsi="Times New Roman" w:cs="Times New Roman"/>
            <w:b/>
            <w:bCs/>
            <w:noProof/>
            <w:color w:val="000000" w:themeColor="text1"/>
          </w:rPr>
          <w:t>X.</w:t>
        </w:r>
        <w:r w:rsidR="00E64237">
          <w:rPr>
            <w:rFonts w:ascii="Times New Roman" w:hAnsi="Times New Roman" w:cs="Times New Roman"/>
            <w:b/>
            <w:bCs/>
            <w:noProof/>
            <w:color w:val="000000" w:themeColor="text1"/>
          </w:rPr>
          <w:t xml:space="preserve"> </w:t>
        </w:r>
        <w:r w:rsidR="00E64237" w:rsidRPr="00664985">
          <w:rPr>
            <w:rStyle w:val="Hipercze"/>
            <w:rFonts w:ascii="Times New Roman" w:hAnsi="Times New Roman" w:cs="Times New Roman"/>
            <w:noProof/>
            <w:color w:val="000000" w:themeColor="text1"/>
          </w:rPr>
          <w:t>Sposób oceny realizacji Programu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tab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begin"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instrText xml:space="preserve"> PAGEREF _Toc147917650 \h </w:instrTex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separate"/>
        </w:r>
        <w:r w:rsidR="00281A22">
          <w:rPr>
            <w:rFonts w:ascii="Times New Roman" w:hAnsi="Times New Roman" w:cs="Times New Roman"/>
            <w:noProof/>
            <w:color w:val="000000" w:themeColor="text1"/>
          </w:rPr>
          <w:t>8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end"/>
        </w:r>
      </w:hyperlink>
    </w:p>
    <w:p w14:paraId="36E7843E" w14:textId="25C484A3" w:rsidR="00E64237" w:rsidRPr="0087727F" w:rsidRDefault="00D726F5" w:rsidP="00E64237">
      <w:pPr>
        <w:pStyle w:val="Spistreci1"/>
        <w:tabs>
          <w:tab w:val="left" w:pos="660"/>
          <w:tab w:val="right" w:leader="dot" w:pos="10056"/>
        </w:tabs>
        <w:rPr>
          <w:rFonts w:ascii="Times New Roman" w:hAnsi="Times New Roman" w:cs="Times New Roman"/>
          <w:b/>
          <w:bCs/>
          <w:noProof/>
          <w:color w:val="000000" w:themeColor="text1"/>
        </w:rPr>
      </w:pPr>
      <w:hyperlink w:anchor="_Toc147917651" w:history="1">
        <w:r w:rsidR="00E64237" w:rsidRPr="0087727F">
          <w:rPr>
            <w:rStyle w:val="Hipercze"/>
            <w:rFonts w:ascii="Times New Roman" w:hAnsi="Times New Roman" w:cs="Times New Roman"/>
            <w:b/>
            <w:bCs/>
            <w:noProof/>
            <w:color w:val="000000" w:themeColor="text1"/>
          </w:rPr>
          <w:t>XI.</w:t>
        </w:r>
        <w:r w:rsidR="00E64237">
          <w:rPr>
            <w:rFonts w:ascii="Times New Roman" w:hAnsi="Times New Roman" w:cs="Times New Roman"/>
            <w:b/>
            <w:bCs/>
            <w:noProof/>
            <w:color w:val="000000" w:themeColor="text1"/>
          </w:rPr>
          <w:t xml:space="preserve"> </w:t>
        </w:r>
        <w:r w:rsidR="00E64237" w:rsidRPr="00664985">
          <w:rPr>
            <w:rStyle w:val="Hipercze"/>
            <w:rFonts w:ascii="Times New Roman" w:hAnsi="Times New Roman" w:cs="Times New Roman"/>
            <w:noProof/>
            <w:color w:val="000000" w:themeColor="text1"/>
          </w:rPr>
          <w:t>Sposób tworzenia Programu oraz przebieg konsultacji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tab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begin"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instrText xml:space="preserve"> PAGEREF _Toc147917651 \h </w:instrTex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separate"/>
        </w:r>
        <w:r w:rsidR="00281A22">
          <w:rPr>
            <w:rFonts w:ascii="Times New Roman" w:hAnsi="Times New Roman" w:cs="Times New Roman"/>
            <w:noProof/>
            <w:color w:val="000000" w:themeColor="text1"/>
          </w:rPr>
          <w:t>8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end"/>
        </w:r>
      </w:hyperlink>
    </w:p>
    <w:p w14:paraId="6AC9100B" w14:textId="34265056" w:rsidR="00E64237" w:rsidRPr="0087727F" w:rsidRDefault="00D726F5" w:rsidP="00E64237">
      <w:pPr>
        <w:pStyle w:val="Spistreci1"/>
        <w:tabs>
          <w:tab w:val="left" w:pos="660"/>
          <w:tab w:val="right" w:leader="dot" w:pos="10056"/>
        </w:tabs>
        <w:rPr>
          <w:rFonts w:ascii="Times New Roman" w:hAnsi="Times New Roman" w:cs="Times New Roman"/>
          <w:b/>
          <w:bCs/>
          <w:noProof/>
          <w:color w:val="000000" w:themeColor="text1"/>
        </w:rPr>
      </w:pPr>
      <w:hyperlink w:anchor="_Toc147917652" w:history="1">
        <w:r w:rsidR="00E64237" w:rsidRPr="0087727F">
          <w:rPr>
            <w:rStyle w:val="Hipercze"/>
            <w:rFonts w:ascii="Times New Roman" w:hAnsi="Times New Roman" w:cs="Times New Roman"/>
            <w:b/>
            <w:bCs/>
            <w:noProof/>
            <w:color w:val="000000" w:themeColor="text1"/>
          </w:rPr>
          <w:t>XII.</w:t>
        </w:r>
        <w:r w:rsidR="00E64237">
          <w:rPr>
            <w:rFonts w:ascii="Times New Roman" w:hAnsi="Times New Roman" w:cs="Times New Roman"/>
            <w:b/>
            <w:bCs/>
            <w:noProof/>
            <w:color w:val="000000" w:themeColor="text1"/>
          </w:rPr>
          <w:t xml:space="preserve"> </w:t>
        </w:r>
        <w:r w:rsidR="00E64237" w:rsidRPr="00664985">
          <w:rPr>
            <w:rStyle w:val="Hipercze"/>
            <w:rFonts w:ascii="Times New Roman" w:hAnsi="Times New Roman" w:cs="Times New Roman"/>
            <w:noProof/>
            <w:color w:val="000000" w:themeColor="text1"/>
          </w:rPr>
          <w:t>Komisja konkursowa – tryb powoływania i zasady działan</w:t>
        </w:r>
        <w:r w:rsidR="00E64237" w:rsidRPr="00C21E4F">
          <w:rPr>
            <w:rStyle w:val="Hipercze"/>
            <w:rFonts w:ascii="Times New Roman" w:hAnsi="Times New Roman" w:cs="Times New Roman"/>
            <w:noProof/>
            <w:color w:val="000000" w:themeColor="text1"/>
          </w:rPr>
          <w:t>i</w:t>
        </w:r>
        <w:r w:rsidR="00E64237" w:rsidRPr="00664985">
          <w:rPr>
            <w:rStyle w:val="Hipercze"/>
            <w:rFonts w:ascii="Times New Roman" w:hAnsi="Times New Roman" w:cs="Times New Roman"/>
            <w:noProof/>
            <w:color w:val="000000" w:themeColor="text1"/>
          </w:rPr>
          <w:t>a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tab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begin"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instrText xml:space="preserve"> PAGEREF _Toc147917652 \h </w:instrTex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separate"/>
        </w:r>
        <w:r w:rsidR="00281A22">
          <w:rPr>
            <w:rFonts w:ascii="Times New Roman" w:hAnsi="Times New Roman" w:cs="Times New Roman"/>
            <w:noProof/>
            <w:color w:val="000000" w:themeColor="text1"/>
          </w:rPr>
          <w:t>9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end"/>
        </w:r>
      </w:hyperlink>
    </w:p>
    <w:p w14:paraId="3E7967D0" w14:textId="2CB41D4F" w:rsidR="00E64237" w:rsidRPr="0087727F" w:rsidRDefault="00D726F5" w:rsidP="00E64237">
      <w:pPr>
        <w:pStyle w:val="Spistreci1"/>
        <w:tabs>
          <w:tab w:val="left" w:pos="660"/>
          <w:tab w:val="right" w:leader="dot" w:pos="10056"/>
        </w:tabs>
        <w:rPr>
          <w:rFonts w:ascii="Times New Roman" w:hAnsi="Times New Roman" w:cs="Times New Roman"/>
          <w:b/>
          <w:bCs/>
          <w:noProof/>
          <w:color w:val="000000" w:themeColor="text1"/>
        </w:rPr>
      </w:pPr>
      <w:hyperlink w:anchor="_Toc147917653" w:history="1">
        <w:r w:rsidR="00E64237" w:rsidRPr="0087727F">
          <w:rPr>
            <w:rStyle w:val="Hipercze"/>
            <w:rFonts w:ascii="Times New Roman" w:hAnsi="Times New Roman" w:cs="Times New Roman"/>
            <w:b/>
            <w:bCs/>
            <w:noProof/>
            <w:color w:val="000000" w:themeColor="text1"/>
          </w:rPr>
          <w:t>XIII.</w:t>
        </w:r>
        <w:r w:rsidR="00E64237">
          <w:rPr>
            <w:rFonts w:ascii="Times New Roman" w:hAnsi="Times New Roman" w:cs="Times New Roman"/>
            <w:b/>
            <w:bCs/>
            <w:noProof/>
            <w:color w:val="000000" w:themeColor="text1"/>
          </w:rPr>
          <w:t xml:space="preserve"> </w:t>
        </w:r>
        <w:r w:rsidR="00E64237" w:rsidRPr="00664985">
          <w:rPr>
            <w:rStyle w:val="Hipercze"/>
            <w:rFonts w:ascii="Times New Roman" w:hAnsi="Times New Roman" w:cs="Times New Roman"/>
            <w:noProof/>
            <w:color w:val="000000" w:themeColor="text1"/>
          </w:rPr>
          <w:t>Postanowienia końcowe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tab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begin"/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instrText xml:space="preserve"> PAGEREF _Toc147917653 \h </w:instrTex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separate"/>
        </w:r>
        <w:r w:rsidR="00281A22">
          <w:rPr>
            <w:rFonts w:ascii="Times New Roman" w:hAnsi="Times New Roman" w:cs="Times New Roman"/>
            <w:noProof/>
            <w:color w:val="000000" w:themeColor="text1"/>
          </w:rPr>
          <w:t>10</w:t>
        </w:r>
        <w:r w:rsidR="00E64237" w:rsidRPr="00664985">
          <w:rPr>
            <w:rFonts w:ascii="Times New Roman" w:hAnsi="Times New Roman" w:cs="Times New Roman"/>
            <w:noProof/>
            <w:color w:val="000000" w:themeColor="text1"/>
          </w:rPr>
          <w:fldChar w:fldCharType="end"/>
        </w:r>
      </w:hyperlink>
    </w:p>
    <w:p w14:paraId="52906D1B" w14:textId="77777777" w:rsidR="00E64237" w:rsidRPr="00FD46BC" w:rsidRDefault="00E64237" w:rsidP="00E64237">
      <w:pPr>
        <w:pStyle w:val="Standard"/>
        <w:widowControl w:val="0"/>
        <w:rPr>
          <w:rFonts w:ascii="Times New Roman" w:eastAsia="Times New Roman" w:hAnsi="Times New Roman" w:cs="Times New Roman"/>
          <w:lang w:eastAsia="en-US" w:bidi="ar-SA"/>
        </w:rPr>
        <w:sectPr w:rsidR="00E64237" w:rsidRPr="00FD46BC" w:rsidSect="00E64237">
          <w:footerReference w:type="default" r:id="rId7"/>
          <w:pgSz w:w="11906" w:h="16838"/>
          <w:pgMar w:top="1134" w:right="1418" w:bottom="1202" w:left="1418" w:header="709" w:footer="1004" w:gutter="0"/>
          <w:pgNumType w:start="2"/>
          <w:cols w:space="708"/>
        </w:sectPr>
      </w:pPr>
      <w:r w:rsidRPr="0087727F">
        <w:rPr>
          <w:rFonts w:ascii="Times New Roman" w:eastAsia="Caladea" w:hAnsi="Times New Roman" w:cs="Times New Roman"/>
          <w:b/>
          <w:bCs/>
          <w:sz w:val="22"/>
          <w:szCs w:val="22"/>
          <w:lang w:eastAsia="en-US" w:bidi="ar-SA"/>
        </w:rPr>
        <w:fldChar w:fldCharType="end"/>
      </w:r>
    </w:p>
    <w:p w14:paraId="09B676C9" w14:textId="77777777" w:rsidR="00E64237" w:rsidRPr="00674D0E" w:rsidRDefault="00E64237" w:rsidP="00E64237">
      <w:pPr>
        <w:pStyle w:val="Nagwek1"/>
        <w:numPr>
          <w:ilvl w:val="0"/>
          <w:numId w:val="20"/>
        </w:numPr>
        <w:tabs>
          <w:tab w:val="num" w:pos="360"/>
        </w:tabs>
        <w:spacing w:line="360" w:lineRule="auto"/>
        <w:ind w:left="894" w:hanging="399"/>
        <w:jc w:val="both"/>
        <w:rPr>
          <w:rFonts w:ascii="Times New Roman" w:hAnsi="Times New Roman" w:cs="Times New Roman"/>
          <w:color w:val="1F4E79" w:themeColor="accent5" w:themeShade="80"/>
        </w:rPr>
      </w:pPr>
      <w:bookmarkStart w:id="3" w:name="_Toc147917641"/>
      <w:r w:rsidRPr="00674D0E">
        <w:rPr>
          <w:rFonts w:ascii="Times New Roman" w:hAnsi="Times New Roman" w:cs="Times New Roman"/>
          <w:color w:val="1F4E79" w:themeColor="accent5" w:themeShade="80"/>
        </w:rPr>
        <w:lastRenderedPageBreak/>
        <w:t>Postanowienia ogólne</w:t>
      </w:r>
      <w:bookmarkEnd w:id="3"/>
    </w:p>
    <w:p w14:paraId="37F7A58E" w14:textId="77777777" w:rsidR="00E64237" w:rsidRPr="00016535" w:rsidRDefault="00E64237" w:rsidP="00E64237">
      <w:pPr>
        <w:pStyle w:val="Akapitzlist"/>
        <w:spacing w:line="360" w:lineRule="auto"/>
        <w:ind w:left="671" w:firstLine="0"/>
        <w:jc w:val="both"/>
      </w:pPr>
    </w:p>
    <w:p w14:paraId="32971CB1" w14:textId="1E2FFB7B" w:rsidR="00E64237" w:rsidRDefault="00E64237" w:rsidP="00E64237">
      <w:pPr>
        <w:pStyle w:val="Akapitzlist"/>
        <w:numPr>
          <w:ilvl w:val="0"/>
          <w:numId w:val="22"/>
        </w:numPr>
        <w:spacing w:line="360" w:lineRule="auto"/>
        <w:jc w:val="both"/>
      </w:pPr>
      <w:r w:rsidRPr="00016535">
        <w:t>Podstawą Rocznego Programu Współpracy Gminy Halinów z organizacjami pozarządowymi i innymi podmiotami prowadzącymi działalność pożytku publicznego w 2024 roku jest ustawa z dnia 24 kwietnia 2003 r. o działalności pożytku publicznego i o wolontariacie (Dz. U. z 202</w:t>
      </w:r>
      <w:r>
        <w:t>4</w:t>
      </w:r>
      <w:r w:rsidRPr="00016535">
        <w:t xml:space="preserve"> r. poz. </w:t>
      </w:r>
      <w:r>
        <w:t>1491</w:t>
      </w:r>
      <w:r w:rsidRPr="00016535">
        <w:t xml:space="preserve"> z późn. zm.), ustawa z dnia </w:t>
      </w:r>
      <w:r>
        <w:t>0</w:t>
      </w:r>
      <w:r w:rsidRPr="00016535">
        <w:t>8 marca 1990</w:t>
      </w:r>
      <w:r w:rsidR="00281A22">
        <w:t> </w:t>
      </w:r>
      <w:r w:rsidRPr="00016535">
        <w:t>r. o samorządzie gminnym (Dz. U. z 202</w:t>
      </w:r>
      <w:r>
        <w:t>4</w:t>
      </w:r>
      <w:r w:rsidRPr="00016535">
        <w:t xml:space="preserve"> r., poz. </w:t>
      </w:r>
      <w:r>
        <w:t>1465</w:t>
      </w:r>
      <w:r w:rsidRPr="00016535">
        <w:t xml:space="preserve"> z późn. zm.</w:t>
      </w:r>
      <w:r>
        <w:t>), Rozporządzenie Przewodniczącego Komitetu do Spraw Pożytku Publicznego z dnia 24 października 2018 r. w sprawie wzorów ofert i ramowych wzorów umów dotyczących realizacji zadań publicznych oraz wzorów sprawozdań z wykonania tych zadań (Dz. U. z 2018 r. poz. 2057) oraz Wieloletni Program Współpracy Gminy Halinów z</w:t>
      </w:r>
      <w:r w:rsidR="00281A22">
        <w:t> </w:t>
      </w:r>
      <w:r>
        <w:t>organizacjami pozarządowymi przyjęty Uchwałą Nr XXXIII/365/05 Rady Miejskiej w Halinowie z dnia 04 listopada 2005 roku.</w:t>
      </w:r>
    </w:p>
    <w:p w14:paraId="6A347F8D" w14:textId="77777777" w:rsidR="00E64237" w:rsidRDefault="00E64237" w:rsidP="00E64237">
      <w:pPr>
        <w:pStyle w:val="Akapitzlist"/>
        <w:numPr>
          <w:ilvl w:val="0"/>
          <w:numId w:val="22"/>
        </w:numPr>
        <w:spacing w:line="360" w:lineRule="auto"/>
        <w:jc w:val="both"/>
      </w:pPr>
      <w:r>
        <w:t>Ilekroć mowa jest o:</w:t>
      </w:r>
    </w:p>
    <w:p w14:paraId="7B0E2879" w14:textId="77777777" w:rsidR="00E64237" w:rsidRDefault="00E64237" w:rsidP="00E64237">
      <w:pPr>
        <w:pStyle w:val="Akapitzlist"/>
        <w:numPr>
          <w:ilvl w:val="1"/>
          <w:numId w:val="22"/>
        </w:numPr>
        <w:spacing w:line="360" w:lineRule="auto"/>
        <w:jc w:val="both"/>
      </w:pPr>
      <w:r>
        <w:t>Ustawie – rozumie się przez to ustawę z dnia 24 kwietnia 2003 roku o działalności pożytku publicznego i o wolontariacie (Dz. U. z 2024 r. poz. 1491 z późn. zm.),</w:t>
      </w:r>
    </w:p>
    <w:p w14:paraId="6933AB82" w14:textId="77777777" w:rsidR="00E64237" w:rsidRDefault="00E64237" w:rsidP="00E64237">
      <w:pPr>
        <w:pStyle w:val="Akapitzlist"/>
        <w:numPr>
          <w:ilvl w:val="1"/>
          <w:numId w:val="22"/>
        </w:numPr>
        <w:spacing w:line="360" w:lineRule="auto"/>
        <w:jc w:val="both"/>
      </w:pPr>
      <w:r>
        <w:t>Programie – rozumie się przez to Roczny Program Współpracy Gminy Halinów z organizacjami pozarządowymi i innymi podmiotami i innymi podmiotami prowadzącymi działalność pożytku publicznego w 2025 roku,</w:t>
      </w:r>
    </w:p>
    <w:p w14:paraId="7E47764F" w14:textId="77777777" w:rsidR="00E64237" w:rsidRDefault="00E64237" w:rsidP="00E64237">
      <w:pPr>
        <w:pStyle w:val="Akapitzlist"/>
        <w:numPr>
          <w:ilvl w:val="1"/>
          <w:numId w:val="22"/>
        </w:numPr>
        <w:spacing w:line="360" w:lineRule="auto"/>
        <w:jc w:val="both"/>
      </w:pPr>
      <w:r>
        <w:t>Gminie – rozumie się przez to Gminę Halinów,</w:t>
      </w:r>
    </w:p>
    <w:p w14:paraId="1692BDF8" w14:textId="77777777" w:rsidR="00E64237" w:rsidRDefault="00E64237" w:rsidP="00E64237">
      <w:pPr>
        <w:pStyle w:val="Akapitzlist"/>
        <w:numPr>
          <w:ilvl w:val="1"/>
          <w:numId w:val="22"/>
        </w:numPr>
        <w:spacing w:line="360" w:lineRule="auto"/>
        <w:jc w:val="both"/>
      </w:pPr>
      <w:r>
        <w:t>Burmistrzu – rozumie się przez to Burmistrza Halinowa,</w:t>
      </w:r>
    </w:p>
    <w:p w14:paraId="168EA3F2" w14:textId="77777777" w:rsidR="00E64237" w:rsidRDefault="00E64237" w:rsidP="00E64237">
      <w:pPr>
        <w:pStyle w:val="Akapitzlist"/>
        <w:numPr>
          <w:ilvl w:val="1"/>
          <w:numId w:val="22"/>
        </w:numPr>
        <w:spacing w:line="360" w:lineRule="auto"/>
        <w:jc w:val="both"/>
      </w:pPr>
      <w:r>
        <w:t>Organizacjach – rozumie się przez to organizacje pozarządowe, zgodnie z art. 3 ust. 2 Ustawy oraz inne podmioty określone w art. 3 ust. 3 Ustawy, prowadzące działalność pożytku publicznego na terenie gminy Halinów,</w:t>
      </w:r>
    </w:p>
    <w:p w14:paraId="79342E03" w14:textId="77777777" w:rsidR="00E64237" w:rsidRDefault="00E64237" w:rsidP="00E64237">
      <w:pPr>
        <w:pStyle w:val="Akapitzlist"/>
        <w:numPr>
          <w:ilvl w:val="1"/>
          <w:numId w:val="22"/>
        </w:numPr>
        <w:spacing w:line="360" w:lineRule="auto"/>
        <w:jc w:val="both"/>
      </w:pPr>
      <w:r>
        <w:t>Programie Współpracy – rozumie się przez to Wieloletni Program Współpracy Gminy Halinów z organizacjami pozarządowymi przyjęty Uchwałą Nr XXXIII/365/05 Rady Miejskiej w Halinowie z dnia 04 listopada 2005 roku.</w:t>
      </w:r>
    </w:p>
    <w:p w14:paraId="61D624A5" w14:textId="77777777" w:rsidR="00E64237" w:rsidRDefault="00E64237" w:rsidP="00E64237">
      <w:pPr>
        <w:pStyle w:val="Akapitzlist"/>
        <w:spacing w:line="360" w:lineRule="auto"/>
        <w:ind w:left="1440" w:firstLine="0"/>
        <w:jc w:val="both"/>
      </w:pPr>
    </w:p>
    <w:p w14:paraId="6F48BC02" w14:textId="77777777" w:rsidR="00E64237" w:rsidRDefault="00E64237" w:rsidP="00E64237">
      <w:pPr>
        <w:pStyle w:val="Nagwek1"/>
        <w:numPr>
          <w:ilvl w:val="0"/>
          <w:numId w:val="20"/>
        </w:numPr>
        <w:tabs>
          <w:tab w:val="num" w:pos="360"/>
        </w:tabs>
        <w:spacing w:line="360" w:lineRule="auto"/>
        <w:ind w:left="894" w:hanging="399"/>
        <w:rPr>
          <w:rFonts w:ascii="Times New Roman" w:hAnsi="Times New Roman" w:cs="Times New Roman"/>
          <w:color w:val="1F3864" w:themeColor="accent1" w:themeShade="80"/>
        </w:rPr>
      </w:pPr>
      <w:bookmarkStart w:id="4" w:name="_Toc147917642"/>
      <w:r w:rsidRPr="007A04B3">
        <w:rPr>
          <w:rFonts w:ascii="Times New Roman" w:hAnsi="Times New Roman" w:cs="Times New Roman"/>
          <w:color w:val="1F3864" w:themeColor="accent1" w:themeShade="80"/>
        </w:rPr>
        <w:t>Cele Programu</w:t>
      </w:r>
      <w:bookmarkEnd w:id="4"/>
    </w:p>
    <w:p w14:paraId="54619269" w14:textId="77777777" w:rsidR="00E64237" w:rsidRPr="004C3894" w:rsidRDefault="00E64237" w:rsidP="00E64237">
      <w:pPr>
        <w:pStyle w:val="Nagwek1"/>
        <w:spacing w:line="360" w:lineRule="auto"/>
        <w:rPr>
          <w:rFonts w:ascii="Times New Roman" w:hAnsi="Times New Roman" w:cs="Times New Roman"/>
          <w:color w:val="1F3864" w:themeColor="accent1" w:themeShade="80"/>
        </w:rPr>
      </w:pPr>
    </w:p>
    <w:p w14:paraId="3E3A9F62" w14:textId="77777777" w:rsidR="00E64237" w:rsidRPr="004F3BAD" w:rsidRDefault="00E64237" w:rsidP="00E642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AD">
        <w:rPr>
          <w:rFonts w:ascii="Times New Roman" w:hAnsi="Times New Roman" w:cs="Times New Roman"/>
          <w:sz w:val="24"/>
          <w:szCs w:val="24"/>
        </w:rPr>
        <w:t>Celem głównym Programu jest kształtowanie demokratycznych warunków w środowisku lokalnym poprzez budowanie partnerstwa między Gminą a organizacjami.</w:t>
      </w:r>
    </w:p>
    <w:p w14:paraId="6A015940" w14:textId="77777777" w:rsidR="00E64237" w:rsidRDefault="00E64237" w:rsidP="00E642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BAD">
        <w:rPr>
          <w:rFonts w:ascii="Times New Roman" w:hAnsi="Times New Roman" w:cs="Times New Roman"/>
          <w:sz w:val="24"/>
          <w:szCs w:val="24"/>
        </w:rPr>
        <w:lastRenderedPageBreak/>
        <w:t>Celami szczegółowymi są:</w:t>
      </w:r>
    </w:p>
    <w:p w14:paraId="50C9E69B" w14:textId="77777777" w:rsidR="00E64237" w:rsidRDefault="00E64237" w:rsidP="00E64237">
      <w:pPr>
        <w:pStyle w:val="Akapitzlist"/>
        <w:numPr>
          <w:ilvl w:val="0"/>
          <w:numId w:val="25"/>
        </w:numPr>
        <w:spacing w:line="360" w:lineRule="auto"/>
        <w:jc w:val="both"/>
      </w:pPr>
      <w:r>
        <w:t>Tworzenie warunków dla rozwoju i realizacji inicjatyw obywatelskich na rzecz społeczności lokalnej.</w:t>
      </w:r>
    </w:p>
    <w:p w14:paraId="6CA0B9E6" w14:textId="77777777" w:rsidR="00E64237" w:rsidRDefault="00E64237" w:rsidP="00E64237">
      <w:pPr>
        <w:pStyle w:val="Akapitzlist"/>
        <w:numPr>
          <w:ilvl w:val="0"/>
          <w:numId w:val="25"/>
        </w:numPr>
        <w:spacing w:line="360" w:lineRule="auto"/>
        <w:jc w:val="both"/>
      </w:pPr>
      <w:r>
        <w:t>Wprowadzenie jasnych i czytelnych rozwiązań włączających organizacje w system demokracji lokalnej.</w:t>
      </w:r>
    </w:p>
    <w:p w14:paraId="6D08947A" w14:textId="77777777" w:rsidR="00E64237" w:rsidRDefault="00E64237" w:rsidP="00E64237">
      <w:pPr>
        <w:pStyle w:val="Akapitzlist"/>
        <w:numPr>
          <w:ilvl w:val="0"/>
          <w:numId w:val="25"/>
        </w:numPr>
        <w:spacing w:line="360" w:lineRule="auto"/>
        <w:jc w:val="both"/>
      </w:pPr>
      <w:r>
        <w:t>Poprawa jakości życia poprzez zwiększenie wpływu mieszkańców na kreowanie polityki społecznej.</w:t>
      </w:r>
    </w:p>
    <w:p w14:paraId="7D350A1F" w14:textId="77777777" w:rsidR="00E64237" w:rsidRDefault="00E64237" w:rsidP="00E64237">
      <w:pPr>
        <w:pStyle w:val="Akapitzlist"/>
        <w:numPr>
          <w:ilvl w:val="0"/>
          <w:numId w:val="25"/>
        </w:numPr>
        <w:spacing w:line="360" w:lineRule="auto"/>
        <w:jc w:val="both"/>
      </w:pPr>
      <w:r>
        <w:t>Otwarcie na innowacyjność i konkurencyjność.</w:t>
      </w:r>
    </w:p>
    <w:p w14:paraId="76D24690" w14:textId="77777777" w:rsidR="00E64237" w:rsidRDefault="00E64237" w:rsidP="00E64237">
      <w:pPr>
        <w:spacing w:line="360" w:lineRule="auto"/>
        <w:jc w:val="both"/>
      </w:pPr>
    </w:p>
    <w:p w14:paraId="7BE9F387" w14:textId="77777777" w:rsidR="00E64237" w:rsidRDefault="00E64237" w:rsidP="00E64237">
      <w:pPr>
        <w:pStyle w:val="Nagwek1"/>
        <w:numPr>
          <w:ilvl w:val="0"/>
          <w:numId w:val="20"/>
        </w:numPr>
        <w:tabs>
          <w:tab w:val="num" w:pos="360"/>
        </w:tabs>
        <w:spacing w:line="360" w:lineRule="auto"/>
        <w:ind w:left="894" w:hanging="399"/>
        <w:rPr>
          <w:rFonts w:ascii="Times New Roman" w:hAnsi="Times New Roman" w:cs="Times New Roman"/>
          <w:color w:val="1F3864" w:themeColor="accent1" w:themeShade="80"/>
        </w:rPr>
      </w:pPr>
      <w:bookmarkStart w:id="5" w:name="_Toc147917643"/>
      <w:r w:rsidRPr="00C96BD3">
        <w:rPr>
          <w:rFonts w:ascii="Times New Roman" w:hAnsi="Times New Roman" w:cs="Times New Roman"/>
          <w:color w:val="1F3864" w:themeColor="accent1" w:themeShade="80"/>
        </w:rPr>
        <w:t>Zasady współpracy</w:t>
      </w:r>
      <w:bookmarkEnd w:id="5"/>
    </w:p>
    <w:p w14:paraId="59306D90" w14:textId="77777777" w:rsidR="00E64237" w:rsidRPr="004C3894" w:rsidRDefault="00E64237" w:rsidP="00E64237">
      <w:pPr>
        <w:pStyle w:val="Nagwek1"/>
        <w:spacing w:line="360" w:lineRule="auto"/>
        <w:ind w:left="0" w:firstLine="0"/>
        <w:rPr>
          <w:rFonts w:ascii="Times New Roman" w:hAnsi="Times New Roman" w:cs="Times New Roman"/>
          <w:color w:val="1F3864" w:themeColor="accent1" w:themeShade="80"/>
        </w:rPr>
      </w:pPr>
    </w:p>
    <w:p w14:paraId="31E82054" w14:textId="77777777" w:rsidR="00E64237" w:rsidRPr="00DD4294" w:rsidRDefault="00E64237" w:rsidP="00E642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94">
        <w:rPr>
          <w:rFonts w:ascii="Times New Roman" w:hAnsi="Times New Roman" w:cs="Times New Roman"/>
          <w:sz w:val="24"/>
          <w:szCs w:val="24"/>
        </w:rPr>
        <w:t>Współpraca Gminy z organizacjami odbywa się na zasadach:</w:t>
      </w:r>
    </w:p>
    <w:p w14:paraId="312D0963" w14:textId="77777777" w:rsidR="00E64237" w:rsidRPr="00DD4294" w:rsidRDefault="00E64237" w:rsidP="00E64237">
      <w:pPr>
        <w:pStyle w:val="Akapitzlist"/>
        <w:numPr>
          <w:ilvl w:val="0"/>
          <w:numId w:val="27"/>
        </w:numPr>
        <w:spacing w:line="360" w:lineRule="auto"/>
        <w:jc w:val="both"/>
      </w:pPr>
      <w:r w:rsidRPr="00DD4294">
        <w:t>pomocniczości – oznacza, że Gmina zleca organizacjom realizację zadań publicznych, a organizacje zapewniają ich wykonanie w sposób ekonomiczny, profesjonalny i terminowy;</w:t>
      </w:r>
    </w:p>
    <w:p w14:paraId="27CDF0C2" w14:textId="77777777" w:rsidR="00E64237" w:rsidRPr="00DD4294" w:rsidRDefault="00E64237" w:rsidP="00E64237">
      <w:pPr>
        <w:pStyle w:val="Akapitzlist"/>
        <w:numPr>
          <w:ilvl w:val="0"/>
          <w:numId w:val="27"/>
        </w:numPr>
        <w:spacing w:line="360" w:lineRule="auto"/>
        <w:jc w:val="both"/>
      </w:pPr>
      <w:r w:rsidRPr="00DD4294">
        <w:t>suwerenności stron – oznacza, że stosunki pomiędzy Gminą a organizacjami kształtowane będą z poszanowaniem wzajemnej autonomii i niezależności w swojej działalności statutowej;</w:t>
      </w:r>
    </w:p>
    <w:p w14:paraId="229A1B7E" w14:textId="77777777" w:rsidR="00E64237" w:rsidRPr="00DD4294" w:rsidRDefault="00E64237" w:rsidP="00E64237">
      <w:pPr>
        <w:pStyle w:val="Akapitzlist"/>
        <w:numPr>
          <w:ilvl w:val="0"/>
          <w:numId w:val="27"/>
        </w:numPr>
        <w:spacing w:line="360" w:lineRule="auto"/>
        <w:jc w:val="both"/>
      </w:pPr>
      <w:r w:rsidRPr="00DD4294">
        <w:t>partnerstwa – oznacza dobrowolną współpracę równorzędnych sobie podmiotów w rozwiązywaniu wspólnie zdefiniowanych problemów i osiąganiu razem wytyczonych celów;</w:t>
      </w:r>
    </w:p>
    <w:p w14:paraId="0D1D8286" w14:textId="77777777" w:rsidR="00E64237" w:rsidRPr="00DD4294" w:rsidRDefault="00E64237" w:rsidP="00E64237">
      <w:pPr>
        <w:pStyle w:val="Akapitzlist"/>
        <w:numPr>
          <w:ilvl w:val="0"/>
          <w:numId w:val="27"/>
        </w:numPr>
        <w:spacing w:line="360" w:lineRule="auto"/>
        <w:jc w:val="both"/>
      </w:pPr>
      <w:r w:rsidRPr="00DD4294">
        <w:t>efektywności – polegającej na wspólnym dążeniu do osiągnięcia możliwie najlepszych efektów w realizacji zadań publicznych,</w:t>
      </w:r>
    </w:p>
    <w:p w14:paraId="402508AD" w14:textId="77777777" w:rsidR="00E64237" w:rsidRPr="00DD4294" w:rsidRDefault="00E64237" w:rsidP="00E64237">
      <w:pPr>
        <w:pStyle w:val="Akapitzlist"/>
        <w:numPr>
          <w:ilvl w:val="0"/>
          <w:numId w:val="27"/>
        </w:numPr>
        <w:spacing w:line="360" w:lineRule="auto"/>
        <w:jc w:val="both"/>
      </w:pPr>
      <w:r w:rsidRPr="00DD4294">
        <w:t>uczciwej konkurencji – oznacza, że Gmina będzie równorzędnie traktowała organizacje przy realizacji zadań publicznych,</w:t>
      </w:r>
    </w:p>
    <w:p w14:paraId="67CA9EF3" w14:textId="77777777" w:rsidR="00E64237" w:rsidRPr="004C3894" w:rsidRDefault="00E64237" w:rsidP="00E64237">
      <w:pPr>
        <w:pStyle w:val="Akapitzlist"/>
        <w:numPr>
          <w:ilvl w:val="0"/>
          <w:numId w:val="27"/>
        </w:numPr>
        <w:spacing w:line="360" w:lineRule="auto"/>
        <w:jc w:val="both"/>
      </w:pPr>
      <w:r w:rsidRPr="00DD4294">
        <w:t>jawności – oznacza, że wszystkie możliwości współpracy Gminy z organizacjami są powszechnie wiadome i dostępne oraz jasne i zrozumiałe w zakresie stosowanych procedur i kryteriów podejmowanych decyzji.</w:t>
      </w:r>
    </w:p>
    <w:p w14:paraId="6340C2C4" w14:textId="77777777" w:rsidR="00E64237" w:rsidRDefault="00E64237" w:rsidP="00E64237">
      <w:pPr>
        <w:pStyle w:val="Nagwek1"/>
        <w:spacing w:line="360" w:lineRule="auto"/>
        <w:ind w:left="36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67CC806" w14:textId="77777777" w:rsidR="00E64237" w:rsidRDefault="00E64237" w:rsidP="00E64237">
      <w:pPr>
        <w:pStyle w:val="Nagwek1"/>
        <w:spacing w:line="360" w:lineRule="auto"/>
        <w:ind w:left="36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C125A75" w14:textId="77777777" w:rsidR="00E64237" w:rsidRDefault="00E64237" w:rsidP="00E64237">
      <w:pPr>
        <w:pStyle w:val="Nagwek1"/>
        <w:spacing w:line="360" w:lineRule="auto"/>
        <w:ind w:left="36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72510E6" w14:textId="77777777" w:rsidR="00E64237" w:rsidRDefault="00E64237" w:rsidP="00E64237">
      <w:pPr>
        <w:pStyle w:val="Nagwek1"/>
        <w:spacing w:line="360" w:lineRule="auto"/>
        <w:ind w:left="36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4060B97" w14:textId="77777777" w:rsidR="00E64237" w:rsidRPr="004C3894" w:rsidRDefault="00E64237" w:rsidP="00E64237">
      <w:pPr>
        <w:pStyle w:val="Nagwek1"/>
        <w:numPr>
          <w:ilvl w:val="0"/>
          <w:numId w:val="20"/>
        </w:numPr>
        <w:tabs>
          <w:tab w:val="num" w:pos="360"/>
        </w:tabs>
        <w:spacing w:line="360" w:lineRule="auto"/>
        <w:ind w:left="894" w:hanging="399"/>
        <w:rPr>
          <w:rFonts w:ascii="Times New Roman" w:hAnsi="Times New Roman" w:cs="Times New Roman"/>
          <w:color w:val="1F3864" w:themeColor="accent1" w:themeShade="80"/>
        </w:rPr>
      </w:pPr>
      <w:bookmarkStart w:id="6" w:name="_Toc147917644"/>
      <w:r w:rsidRPr="00DD4294">
        <w:rPr>
          <w:rFonts w:ascii="Times New Roman" w:hAnsi="Times New Roman" w:cs="Times New Roman"/>
          <w:color w:val="1F3864" w:themeColor="accent1" w:themeShade="80"/>
        </w:rPr>
        <w:lastRenderedPageBreak/>
        <w:t>Zakres przedmiotowy Programu</w:t>
      </w:r>
      <w:bookmarkEnd w:id="6"/>
    </w:p>
    <w:p w14:paraId="06F77700" w14:textId="77777777" w:rsidR="00E64237" w:rsidRDefault="00E64237" w:rsidP="00E642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CF7FD" w14:textId="77777777" w:rsidR="00E64237" w:rsidRDefault="00E64237" w:rsidP="00E642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94">
        <w:rPr>
          <w:rFonts w:ascii="Times New Roman" w:hAnsi="Times New Roman" w:cs="Times New Roman"/>
          <w:sz w:val="24"/>
          <w:szCs w:val="24"/>
        </w:rPr>
        <w:t>Obszar współpracy Gminy z organizacjami obejmuje sferę zadań publicznych, o których mowa w art. 4 ust. 1 ustawy z dnia 24 kwietnia 2003 roku o działalności pożytku publicznego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D429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58BD">
        <w:rPr>
          <w:rFonts w:ascii="Times New Roman" w:hAnsi="Times New Roman" w:cs="Times New Roman"/>
          <w:sz w:val="24"/>
          <w:szCs w:val="24"/>
        </w:rPr>
        <w:t>wolontariacie (Dz. U. z 2024 r. poz. 1491 z późn. zm.).</w:t>
      </w:r>
    </w:p>
    <w:p w14:paraId="46E29F91" w14:textId="77777777" w:rsidR="00E64237" w:rsidRDefault="00E64237" w:rsidP="00E64237">
      <w:pPr>
        <w:pStyle w:val="Nagwek1"/>
        <w:numPr>
          <w:ilvl w:val="0"/>
          <w:numId w:val="20"/>
        </w:numPr>
        <w:tabs>
          <w:tab w:val="num" w:pos="360"/>
        </w:tabs>
        <w:spacing w:line="360" w:lineRule="auto"/>
        <w:ind w:left="894" w:hanging="399"/>
        <w:jc w:val="both"/>
        <w:rPr>
          <w:rFonts w:ascii="Times New Roman" w:hAnsi="Times New Roman" w:cs="Times New Roman"/>
          <w:color w:val="1F3864" w:themeColor="accent1" w:themeShade="80"/>
        </w:rPr>
      </w:pPr>
      <w:bookmarkStart w:id="7" w:name="_Toc147917645"/>
      <w:r w:rsidRPr="0046453F">
        <w:rPr>
          <w:rFonts w:ascii="Times New Roman" w:hAnsi="Times New Roman" w:cs="Times New Roman"/>
          <w:color w:val="1F3864" w:themeColor="accent1" w:themeShade="80"/>
        </w:rPr>
        <w:t>Formy współpracy</w:t>
      </w:r>
      <w:bookmarkEnd w:id="7"/>
    </w:p>
    <w:p w14:paraId="7F1064C6" w14:textId="77777777" w:rsidR="00E64237" w:rsidRPr="009D1642" w:rsidRDefault="00E64237" w:rsidP="00E64237"/>
    <w:p w14:paraId="32F6FDBC" w14:textId="77777777" w:rsidR="00E64237" w:rsidRDefault="00E64237" w:rsidP="00E642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Gminy z organizacjami pozarządowymi ma charakter finansowy i pozafinansowy.</w:t>
      </w:r>
    </w:p>
    <w:p w14:paraId="4870EE3D" w14:textId="77777777" w:rsidR="00E64237" w:rsidRDefault="00E64237" w:rsidP="00E64237">
      <w:pPr>
        <w:pStyle w:val="Akapitzlist"/>
        <w:numPr>
          <w:ilvl w:val="0"/>
          <w:numId w:val="28"/>
        </w:numPr>
        <w:spacing w:line="360" w:lineRule="auto"/>
        <w:jc w:val="both"/>
      </w:pPr>
      <w:r>
        <w:t>Do form współpracy finansowej należy:</w:t>
      </w:r>
    </w:p>
    <w:p w14:paraId="2F7064F1" w14:textId="77777777" w:rsidR="00E64237" w:rsidRDefault="00E64237" w:rsidP="00E64237">
      <w:pPr>
        <w:pStyle w:val="Akapitzlist"/>
        <w:numPr>
          <w:ilvl w:val="1"/>
          <w:numId w:val="28"/>
        </w:numPr>
        <w:spacing w:line="360" w:lineRule="auto"/>
        <w:jc w:val="both"/>
      </w:pPr>
      <w:r>
        <w:t>Powierzanie wykonania zadań publicznych wraz z udzieleniem dotacji na finansowanie ich realizacji,</w:t>
      </w:r>
    </w:p>
    <w:p w14:paraId="05DD2FAC" w14:textId="77777777" w:rsidR="00E64237" w:rsidRDefault="00E64237" w:rsidP="00E64237">
      <w:pPr>
        <w:pStyle w:val="Akapitzlist"/>
        <w:numPr>
          <w:ilvl w:val="1"/>
          <w:numId w:val="28"/>
        </w:numPr>
        <w:spacing w:line="360" w:lineRule="auto"/>
        <w:jc w:val="both"/>
      </w:pPr>
      <w:r>
        <w:t>Wspieranie wykonywania zadań publicznych wraz z udzieleniem dotacji na dofinansowanie ich realizacji.</w:t>
      </w:r>
    </w:p>
    <w:p w14:paraId="117A7CDB" w14:textId="77777777" w:rsidR="00E64237" w:rsidRDefault="00E64237" w:rsidP="00E64237">
      <w:pPr>
        <w:pStyle w:val="Akapitzlist"/>
        <w:spacing w:line="360" w:lineRule="auto"/>
        <w:ind w:left="1440" w:firstLine="0"/>
        <w:jc w:val="both"/>
      </w:pPr>
    </w:p>
    <w:p w14:paraId="231486D9" w14:textId="77777777" w:rsidR="00E64237" w:rsidRDefault="00E64237" w:rsidP="00E64237">
      <w:pPr>
        <w:pStyle w:val="Akapitzlist"/>
        <w:numPr>
          <w:ilvl w:val="0"/>
          <w:numId w:val="28"/>
        </w:numPr>
        <w:spacing w:line="360" w:lineRule="auto"/>
        <w:jc w:val="both"/>
      </w:pPr>
      <w:r>
        <w:t>Do form współpracy pozafinansowej należy:</w:t>
      </w:r>
    </w:p>
    <w:p w14:paraId="6585E987" w14:textId="77777777" w:rsidR="00E64237" w:rsidRDefault="00E64237" w:rsidP="00E64237">
      <w:pPr>
        <w:pStyle w:val="Akapitzlist"/>
        <w:numPr>
          <w:ilvl w:val="1"/>
          <w:numId w:val="28"/>
        </w:numPr>
        <w:spacing w:line="360" w:lineRule="auto"/>
        <w:jc w:val="both"/>
      </w:pPr>
      <w:r>
        <w:t>Publikowanie ważnych informacji na stronach internetowych Gminy, takich jak:</w:t>
      </w:r>
    </w:p>
    <w:p w14:paraId="5D5CD0CF" w14:textId="77777777" w:rsidR="00E64237" w:rsidRDefault="00E64237" w:rsidP="00E64237">
      <w:pPr>
        <w:pStyle w:val="Akapitzlist"/>
        <w:numPr>
          <w:ilvl w:val="2"/>
          <w:numId w:val="28"/>
        </w:numPr>
        <w:spacing w:line="360" w:lineRule="auto"/>
        <w:jc w:val="both"/>
      </w:pPr>
      <w:r>
        <w:t>sprawozdania ze współpracy Gminy Halinów z organizacjami,</w:t>
      </w:r>
    </w:p>
    <w:p w14:paraId="4CC37D33" w14:textId="77777777" w:rsidR="00E64237" w:rsidRDefault="00E64237" w:rsidP="00E64237">
      <w:pPr>
        <w:pStyle w:val="Akapitzlist"/>
        <w:numPr>
          <w:ilvl w:val="2"/>
          <w:numId w:val="28"/>
        </w:numPr>
        <w:spacing w:line="360" w:lineRule="auto"/>
        <w:jc w:val="both"/>
      </w:pPr>
      <w:r>
        <w:t>zarządzenia dotyczące przeprowadzenia konsultacji z organizacjami,</w:t>
      </w:r>
    </w:p>
    <w:p w14:paraId="02A6EBDE" w14:textId="77777777" w:rsidR="00E64237" w:rsidRDefault="00E64237" w:rsidP="00E64237">
      <w:pPr>
        <w:pStyle w:val="Akapitzlist"/>
        <w:numPr>
          <w:ilvl w:val="2"/>
          <w:numId w:val="28"/>
        </w:numPr>
        <w:spacing w:line="360" w:lineRule="auto"/>
        <w:jc w:val="both"/>
      </w:pPr>
      <w:r>
        <w:t>informacje o przyznanych dotacjach dla organizacji,</w:t>
      </w:r>
    </w:p>
    <w:p w14:paraId="58B34B0F" w14:textId="77777777" w:rsidR="00E64237" w:rsidRDefault="00E64237" w:rsidP="00E64237">
      <w:pPr>
        <w:pStyle w:val="Akapitzlist"/>
        <w:numPr>
          <w:ilvl w:val="2"/>
          <w:numId w:val="28"/>
        </w:numPr>
        <w:spacing w:line="360" w:lineRule="auto"/>
        <w:jc w:val="both"/>
      </w:pPr>
      <w:r>
        <w:t>podstawy prawne dotyczące organizacji,</w:t>
      </w:r>
    </w:p>
    <w:p w14:paraId="71536D1E" w14:textId="77777777" w:rsidR="00E64237" w:rsidRDefault="00E64237" w:rsidP="00E64237">
      <w:pPr>
        <w:pStyle w:val="Akapitzlist"/>
        <w:numPr>
          <w:ilvl w:val="1"/>
          <w:numId w:val="28"/>
        </w:numPr>
        <w:spacing w:line="360" w:lineRule="auto"/>
        <w:jc w:val="both"/>
      </w:pPr>
      <w:r>
        <w:t>udział przedstawicieli organizacji w sesjach Rady Miejskiej oraz Komisjach Rady Miejskiej,</w:t>
      </w:r>
    </w:p>
    <w:p w14:paraId="288E139B" w14:textId="77777777" w:rsidR="00E64237" w:rsidRDefault="00E64237" w:rsidP="00E64237">
      <w:pPr>
        <w:pStyle w:val="Akapitzlist"/>
        <w:numPr>
          <w:ilvl w:val="1"/>
          <w:numId w:val="28"/>
        </w:numPr>
        <w:spacing w:line="360" w:lineRule="auto"/>
        <w:jc w:val="both"/>
      </w:pPr>
      <w:r>
        <w:t>przekazywanie przez organizacje informacji o przewidywanych lub realizowanych w 2025 roku zadaniach ze sfery publicznej, których realizacja odbywa się w oparciu o środki inne niż wynikające z Programu,</w:t>
      </w:r>
    </w:p>
    <w:p w14:paraId="6D92F6F3" w14:textId="77777777" w:rsidR="00E64237" w:rsidRDefault="00E64237" w:rsidP="00E64237">
      <w:pPr>
        <w:pStyle w:val="Akapitzlist"/>
        <w:numPr>
          <w:ilvl w:val="1"/>
          <w:numId w:val="28"/>
        </w:numPr>
        <w:spacing w:line="360" w:lineRule="auto"/>
        <w:jc w:val="both"/>
      </w:pPr>
      <w:r>
        <w:t>konsultowanie projektów aktów normatywnych w dziedzinach dotyczących działalności statutowej tych organizacji odbywające się poprzez udostępnienie projektów uchwał na stronie internetowej Gminy w zakładce przeznaczonej dla organizacji pozarządowych,</w:t>
      </w:r>
    </w:p>
    <w:p w14:paraId="3A18B9B8" w14:textId="77777777" w:rsidR="00E64237" w:rsidRDefault="00E64237" w:rsidP="00E64237">
      <w:pPr>
        <w:pStyle w:val="Akapitzlist"/>
        <w:numPr>
          <w:ilvl w:val="1"/>
          <w:numId w:val="28"/>
        </w:numPr>
        <w:spacing w:line="360" w:lineRule="auto"/>
        <w:jc w:val="both"/>
      </w:pPr>
      <w:r>
        <w:t>udostępnianie, w miarę możliwości, lokali znajdujących się w zasobach Gminy na spotkania i działalność statutową organizacji oraz sprzętu technicznego na szkolenia, zebrania itp.,</w:t>
      </w:r>
    </w:p>
    <w:p w14:paraId="6199A1FB" w14:textId="77777777" w:rsidR="00E64237" w:rsidRDefault="00E64237" w:rsidP="00E64237">
      <w:pPr>
        <w:pStyle w:val="Akapitzlist"/>
        <w:numPr>
          <w:ilvl w:val="1"/>
          <w:numId w:val="28"/>
        </w:numPr>
        <w:spacing w:line="360" w:lineRule="auto"/>
        <w:jc w:val="both"/>
      </w:pPr>
      <w:r>
        <w:lastRenderedPageBreak/>
        <w:t>zawieranie umów o wykonanie inicjatyw lokalnych na zasadach określonych w ustawie,</w:t>
      </w:r>
    </w:p>
    <w:p w14:paraId="5DE807BA" w14:textId="77777777" w:rsidR="00E64237" w:rsidRDefault="00E64237" w:rsidP="00E64237">
      <w:pPr>
        <w:pStyle w:val="Akapitzlist"/>
        <w:numPr>
          <w:ilvl w:val="1"/>
          <w:numId w:val="28"/>
        </w:numPr>
        <w:spacing w:line="360" w:lineRule="auto"/>
        <w:jc w:val="both"/>
      </w:pPr>
      <w:r>
        <w:t>opiniowanie wniosków organizacji, które ubiegają się o dotacje z budżetów innych niż gminny oraz udzielanie rekomendacji dla organizacji,</w:t>
      </w:r>
    </w:p>
    <w:p w14:paraId="297D59D7" w14:textId="77777777" w:rsidR="00E64237" w:rsidRDefault="00E64237" w:rsidP="00E64237">
      <w:pPr>
        <w:pStyle w:val="Akapitzlist"/>
        <w:numPr>
          <w:ilvl w:val="1"/>
          <w:numId w:val="28"/>
        </w:numPr>
        <w:spacing w:line="360" w:lineRule="auto"/>
        <w:jc w:val="both"/>
      </w:pPr>
      <w:r>
        <w:t>obejmowanie wydarzeń honorowym patronatem Burmistrza Halinowa,</w:t>
      </w:r>
    </w:p>
    <w:p w14:paraId="48EC5CD4" w14:textId="77777777" w:rsidR="00E64237" w:rsidRDefault="00E64237" w:rsidP="00E64237">
      <w:pPr>
        <w:pStyle w:val="Akapitzlist"/>
        <w:numPr>
          <w:ilvl w:val="1"/>
          <w:numId w:val="28"/>
        </w:numPr>
        <w:spacing w:line="360" w:lineRule="auto"/>
        <w:jc w:val="both"/>
      </w:pPr>
      <w:r>
        <w:t>wspieranie organizacji w pozyskiwaniu środków finansowych na ich działalność statutową z innych źródeł niż budżet Gminy (konsultacje, szkolenia, informowanie o otwartych konkursach ofert).</w:t>
      </w:r>
    </w:p>
    <w:p w14:paraId="2EB2150C" w14:textId="77777777" w:rsidR="00E64237" w:rsidRDefault="00E64237" w:rsidP="00E64237">
      <w:pPr>
        <w:spacing w:line="360" w:lineRule="auto"/>
        <w:jc w:val="both"/>
      </w:pPr>
    </w:p>
    <w:p w14:paraId="00DE33A5" w14:textId="77777777" w:rsidR="00E64237" w:rsidRPr="00B67BEA" w:rsidRDefault="00E64237" w:rsidP="00E64237">
      <w:pPr>
        <w:pStyle w:val="Nagwek1"/>
        <w:numPr>
          <w:ilvl w:val="0"/>
          <w:numId w:val="20"/>
        </w:numPr>
        <w:tabs>
          <w:tab w:val="num" w:pos="360"/>
        </w:tabs>
        <w:spacing w:line="360" w:lineRule="auto"/>
        <w:ind w:left="894" w:hanging="399"/>
        <w:rPr>
          <w:rFonts w:ascii="Times New Roman" w:hAnsi="Times New Roman" w:cs="Times New Roman"/>
          <w:color w:val="1F4E79" w:themeColor="accent5" w:themeShade="80"/>
        </w:rPr>
      </w:pPr>
      <w:bookmarkStart w:id="8" w:name="_Toc147917646"/>
      <w:r w:rsidRPr="00B67BEA">
        <w:rPr>
          <w:rFonts w:ascii="Times New Roman" w:hAnsi="Times New Roman" w:cs="Times New Roman"/>
          <w:color w:val="1F4E79" w:themeColor="accent5" w:themeShade="80"/>
        </w:rPr>
        <w:t>Lista priorytetowych zadań publicznych</w:t>
      </w:r>
      <w:bookmarkEnd w:id="8"/>
    </w:p>
    <w:p w14:paraId="677002F3" w14:textId="77777777" w:rsidR="00E64237" w:rsidRDefault="00E64237" w:rsidP="00E64237">
      <w:pPr>
        <w:spacing w:line="360" w:lineRule="auto"/>
      </w:pPr>
    </w:p>
    <w:p w14:paraId="4F2E2574" w14:textId="77777777" w:rsidR="00E64237" w:rsidRDefault="00E64237" w:rsidP="00E64237">
      <w:pPr>
        <w:pStyle w:val="Akapitzlist"/>
        <w:numPr>
          <w:ilvl w:val="0"/>
          <w:numId w:val="30"/>
        </w:numPr>
        <w:spacing w:line="360" w:lineRule="auto"/>
        <w:ind w:hanging="357"/>
        <w:jc w:val="both"/>
      </w:pPr>
      <w:r>
        <w:t>Sfera zadań publicznych realizowanych przez Gminę we współpracy z organizacjami obejmuje zadania określone w art. 4 ustawy.</w:t>
      </w:r>
    </w:p>
    <w:p w14:paraId="385FBE24" w14:textId="77777777" w:rsidR="00E64237" w:rsidRDefault="00E64237" w:rsidP="00E64237">
      <w:pPr>
        <w:pStyle w:val="Akapitzlist"/>
        <w:numPr>
          <w:ilvl w:val="0"/>
          <w:numId w:val="30"/>
        </w:numPr>
        <w:spacing w:line="360" w:lineRule="auto"/>
        <w:ind w:hanging="357"/>
        <w:jc w:val="both"/>
      </w:pPr>
      <w:r>
        <w:t>Priorytetowymi zadaniami publicznymi, które planuje się realizować w 2025 roku we współpracy z organizacjami są zadania z zakresu:</w:t>
      </w:r>
    </w:p>
    <w:p w14:paraId="4C0E2D3D" w14:textId="77777777" w:rsidR="00E64237" w:rsidRDefault="00E64237" w:rsidP="00E64237">
      <w:pPr>
        <w:pStyle w:val="Akapitzlist"/>
        <w:numPr>
          <w:ilvl w:val="1"/>
          <w:numId w:val="30"/>
        </w:numPr>
        <w:spacing w:line="360" w:lineRule="auto"/>
        <w:ind w:hanging="357"/>
        <w:jc w:val="both"/>
      </w:pPr>
      <w:r>
        <w:t>pomocy społecznej,</w:t>
      </w:r>
    </w:p>
    <w:p w14:paraId="56EA65E9" w14:textId="77777777" w:rsidR="00E64237" w:rsidRDefault="00E64237" w:rsidP="00E64237">
      <w:pPr>
        <w:pStyle w:val="Akapitzlist"/>
        <w:numPr>
          <w:ilvl w:val="1"/>
          <w:numId w:val="30"/>
        </w:numPr>
        <w:spacing w:line="360" w:lineRule="auto"/>
        <w:ind w:hanging="357"/>
        <w:jc w:val="both"/>
      </w:pPr>
      <w:r>
        <w:t>działalności na rzecz osób niepełnosprawnych,</w:t>
      </w:r>
    </w:p>
    <w:p w14:paraId="795472EF" w14:textId="77777777" w:rsidR="00E64237" w:rsidRDefault="00E64237" w:rsidP="00E64237">
      <w:pPr>
        <w:pStyle w:val="Akapitzlist"/>
        <w:numPr>
          <w:ilvl w:val="1"/>
          <w:numId w:val="30"/>
        </w:numPr>
        <w:spacing w:line="360" w:lineRule="auto"/>
        <w:ind w:hanging="357"/>
        <w:jc w:val="both"/>
      </w:pPr>
      <w:r>
        <w:t>edukacji, oświaty i wychowania,</w:t>
      </w:r>
    </w:p>
    <w:p w14:paraId="37CA2C1E" w14:textId="77777777" w:rsidR="00E64237" w:rsidRDefault="00E64237" w:rsidP="00E64237">
      <w:pPr>
        <w:pStyle w:val="Akapitzlist"/>
        <w:numPr>
          <w:ilvl w:val="1"/>
          <w:numId w:val="30"/>
        </w:numPr>
        <w:spacing w:line="360" w:lineRule="auto"/>
        <w:ind w:hanging="357"/>
        <w:jc w:val="both"/>
      </w:pPr>
      <w:r>
        <w:t>kultury,</w:t>
      </w:r>
    </w:p>
    <w:p w14:paraId="620B46F3" w14:textId="77777777" w:rsidR="00E64237" w:rsidRDefault="00E64237" w:rsidP="00E64237">
      <w:pPr>
        <w:pStyle w:val="Akapitzlist"/>
        <w:numPr>
          <w:ilvl w:val="1"/>
          <w:numId w:val="30"/>
        </w:numPr>
        <w:spacing w:line="360" w:lineRule="auto"/>
        <w:ind w:hanging="357"/>
        <w:jc w:val="both"/>
      </w:pPr>
      <w:r>
        <w:t>ochrony i promocji zdrowia, w tym działalności leczniczej w rozumieniu ustawy z dnia 15 kwietnia 2011 r. o działalności leczniczej (Dz. U. z 2024 r. poz. 799 z późn. zm.),</w:t>
      </w:r>
    </w:p>
    <w:p w14:paraId="65ADC020" w14:textId="77777777" w:rsidR="00E64237" w:rsidRDefault="00E64237" w:rsidP="00E64237">
      <w:pPr>
        <w:pStyle w:val="Akapitzlist"/>
        <w:numPr>
          <w:ilvl w:val="1"/>
          <w:numId w:val="30"/>
        </w:numPr>
        <w:spacing w:line="360" w:lineRule="auto"/>
        <w:ind w:hanging="357"/>
        <w:jc w:val="both"/>
      </w:pPr>
      <w:r>
        <w:t>działalność na rzecz dzieci i młodzieży, w tym wypoczynku dzieci i młodzieży,</w:t>
      </w:r>
    </w:p>
    <w:p w14:paraId="55B08263" w14:textId="77777777" w:rsidR="00E64237" w:rsidRDefault="00E64237" w:rsidP="00E64237">
      <w:pPr>
        <w:pStyle w:val="Akapitzlist"/>
        <w:numPr>
          <w:ilvl w:val="1"/>
          <w:numId w:val="30"/>
        </w:numPr>
        <w:spacing w:line="360" w:lineRule="auto"/>
        <w:ind w:hanging="357"/>
        <w:jc w:val="both"/>
      </w:pPr>
      <w:r>
        <w:t>wspierania i upowszechniania kultury fizycznej,</w:t>
      </w:r>
    </w:p>
    <w:p w14:paraId="6F86E5FB" w14:textId="77777777" w:rsidR="00E64237" w:rsidRDefault="00E64237" w:rsidP="00E64237">
      <w:pPr>
        <w:pStyle w:val="Akapitzlist"/>
        <w:numPr>
          <w:ilvl w:val="1"/>
          <w:numId w:val="30"/>
        </w:numPr>
        <w:spacing w:line="360" w:lineRule="auto"/>
        <w:ind w:hanging="357"/>
        <w:jc w:val="both"/>
      </w:pPr>
      <w:r>
        <w:t>promocji i organizacji wolontariatu,</w:t>
      </w:r>
    </w:p>
    <w:p w14:paraId="2531BC1B" w14:textId="77777777" w:rsidR="00E64237" w:rsidRDefault="00E64237" w:rsidP="00E64237">
      <w:pPr>
        <w:pStyle w:val="Akapitzlist"/>
        <w:numPr>
          <w:ilvl w:val="1"/>
          <w:numId w:val="30"/>
        </w:numPr>
        <w:spacing w:line="360" w:lineRule="auto"/>
        <w:ind w:hanging="357"/>
        <w:jc w:val="both"/>
      </w:pPr>
      <w:r>
        <w:t>przeciwdziałania uzależnieniom i patologiom społecznym.</w:t>
      </w:r>
    </w:p>
    <w:p w14:paraId="000A1D45" w14:textId="77777777" w:rsidR="00E64237" w:rsidRDefault="00E64237" w:rsidP="00E64237">
      <w:pPr>
        <w:spacing w:line="360" w:lineRule="auto"/>
        <w:jc w:val="both"/>
      </w:pPr>
    </w:p>
    <w:p w14:paraId="1F11A228" w14:textId="77777777" w:rsidR="00E64237" w:rsidRPr="00DC017A" w:rsidRDefault="00E64237" w:rsidP="00E64237">
      <w:pPr>
        <w:pStyle w:val="Nagwek1"/>
        <w:numPr>
          <w:ilvl w:val="0"/>
          <w:numId w:val="20"/>
        </w:numPr>
        <w:tabs>
          <w:tab w:val="num" w:pos="360"/>
        </w:tabs>
        <w:spacing w:line="360" w:lineRule="auto"/>
        <w:ind w:left="894" w:hanging="399"/>
        <w:jc w:val="both"/>
        <w:rPr>
          <w:rFonts w:ascii="Times New Roman" w:hAnsi="Times New Roman" w:cs="Times New Roman"/>
          <w:color w:val="1F3864" w:themeColor="accent1" w:themeShade="80"/>
        </w:rPr>
      </w:pPr>
      <w:bookmarkStart w:id="9" w:name="_Toc147917647"/>
      <w:r w:rsidRPr="00DC017A">
        <w:rPr>
          <w:rFonts w:ascii="Times New Roman" w:hAnsi="Times New Roman" w:cs="Times New Roman"/>
          <w:color w:val="1F3864" w:themeColor="accent1" w:themeShade="80"/>
        </w:rPr>
        <w:t>Okres realizacji Programu</w:t>
      </w:r>
      <w:bookmarkEnd w:id="9"/>
    </w:p>
    <w:p w14:paraId="028693F4" w14:textId="77777777" w:rsidR="00E64237" w:rsidRDefault="00E64237" w:rsidP="00E64237">
      <w:pPr>
        <w:spacing w:line="360" w:lineRule="auto"/>
      </w:pPr>
    </w:p>
    <w:p w14:paraId="7FE6BA53" w14:textId="77777777" w:rsidR="00E64237" w:rsidRPr="004C3894" w:rsidRDefault="00E64237" w:rsidP="00E642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642">
        <w:rPr>
          <w:rFonts w:ascii="Times New Roman" w:hAnsi="Times New Roman" w:cs="Times New Roman"/>
          <w:sz w:val="24"/>
          <w:szCs w:val="24"/>
        </w:rPr>
        <w:t>Roczny Program Współpracy Gminy Halinów z organizacjami pozarządowymi i innymi podmiotami prowadzącymi działalność pożytku publicznego w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1642">
        <w:rPr>
          <w:rFonts w:ascii="Times New Roman" w:hAnsi="Times New Roman" w:cs="Times New Roman"/>
          <w:sz w:val="24"/>
          <w:szCs w:val="24"/>
        </w:rPr>
        <w:t xml:space="preserve"> roku obowiązuje od dnia 01 stycznia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1642">
        <w:rPr>
          <w:rFonts w:ascii="Times New Roman" w:hAnsi="Times New Roman" w:cs="Times New Roman"/>
          <w:sz w:val="24"/>
          <w:szCs w:val="24"/>
        </w:rPr>
        <w:t xml:space="preserve"> roku do 31 grudnia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1642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5186F552" w14:textId="77777777" w:rsidR="00E64237" w:rsidRPr="00DC017A" w:rsidRDefault="00E64237" w:rsidP="00E64237">
      <w:pPr>
        <w:pStyle w:val="Nagwek1"/>
        <w:numPr>
          <w:ilvl w:val="0"/>
          <w:numId w:val="20"/>
        </w:numPr>
        <w:tabs>
          <w:tab w:val="num" w:pos="360"/>
        </w:tabs>
        <w:spacing w:line="360" w:lineRule="auto"/>
        <w:ind w:left="894" w:hanging="399"/>
        <w:jc w:val="both"/>
        <w:rPr>
          <w:rFonts w:ascii="Times New Roman" w:hAnsi="Times New Roman" w:cs="Times New Roman"/>
          <w:color w:val="1F3864" w:themeColor="accent1" w:themeShade="80"/>
        </w:rPr>
      </w:pPr>
      <w:bookmarkStart w:id="10" w:name="_Toc147917648"/>
      <w:r w:rsidRPr="00DC017A">
        <w:rPr>
          <w:rFonts w:ascii="Times New Roman" w:hAnsi="Times New Roman" w:cs="Times New Roman"/>
          <w:color w:val="1F3864" w:themeColor="accent1" w:themeShade="80"/>
        </w:rPr>
        <w:lastRenderedPageBreak/>
        <w:t>Sposób realizacji Programu</w:t>
      </w:r>
      <w:bookmarkEnd w:id="10"/>
    </w:p>
    <w:p w14:paraId="417E1C3D" w14:textId="77777777" w:rsidR="00E64237" w:rsidRDefault="00E64237" w:rsidP="00E64237">
      <w:pPr>
        <w:spacing w:line="360" w:lineRule="auto"/>
      </w:pPr>
    </w:p>
    <w:p w14:paraId="1E0E14A6" w14:textId="77777777" w:rsidR="00E64237" w:rsidRDefault="00E64237" w:rsidP="00E64237">
      <w:pPr>
        <w:pStyle w:val="Akapitzlist"/>
        <w:numPr>
          <w:ilvl w:val="0"/>
          <w:numId w:val="31"/>
        </w:numPr>
        <w:spacing w:line="360" w:lineRule="auto"/>
        <w:ind w:left="714" w:hanging="357"/>
        <w:jc w:val="both"/>
      </w:pPr>
      <w:r>
        <w:t>Zlecenie realizacji zadań Gminy Halinów organizacjom obejmuje w pierwszej kolejności te zadania, które Program określa jako zagadnienia priorytetowe i odbywa się po przeprowadzeniu otwartego konkursu ofert (zgodnie z art. 13 ustawy) chyba, że przepisy odrębne przewidują inny tryb zlecania lub dane zadanie można zrealizować efektywniej w inny sposób określony w przepisach odrębnych (w szczególności na zasadach i w trybie określonym w przepisach o zamówieniach publicznych, z zachowaniem porównywalności metod kalkulacji kosztów oraz porównywalności opodatkowania).</w:t>
      </w:r>
    </w:p>
    <w:p w14:paraId="1D3AD888" w14:textId="77777777" w:rsidR="00E64237" w:rsidRDefault="00E64237" w:rsidP="00E64237">
      <w:pPr>
        <w:pStyle w:val="Akapitzlist"/>
        <w:numPr>
          <w:ilvl w:val="0"/>
          <w:numId w:val="31"/>
        </w:numPr>
        <w:spacing w:line="360" w:lineRule="auto"/>
        <w:ind w:left="714" w:hanging="357"/>
      </w:pPr>
      <w:r>
        <w:t xml:space="preserve">Tryb </w:t>
      </w:r>
      <w:r w:rsidRPr="00FD46BC">
        <w:t>postępowania o udzielenie dotacji, sposób jej rozliczenia oraz sposób kontroli wykonania zleconego zadania określa ustawa oraz zarządzenie</w:t>
      </w:r>
      <w:r w:rsidRPr="00FD46BC">
        <w:rPr>
          <w:spacing w:val="-9"/>
        </w:rPr>
        <w:t xml:space="preserve"> </w:t>
      </w:r>
      <w:r w:rsidRPr="00FD46BC">
        <w:t>Burmistrza</w:t>
      </w:r>
      <w:r>
        <w:t>.</w:t>
      </w:r>
    </w:p>
    <w:p w14:paraId="7591A408" w14:textId="77777777" w:rsidR="00E64237" w:rsidRDefault="00E64237" w:rsidP="00E64237">
      <w:pPr>
        <w:pStyle w:val="Akapitzlist"/>
        <w:numPr>
          <w:ilvl w:val="0"/>
          <w:numId w:val="31"/>
        </w:numPr>
        <w:tabs>
          <w:tab w:val="left" w:pos="2433"/>
        </w:tabs>
        <w:spacing w:before="1" w:line="360" w:lineRule="auto"/>
        <w:ind w:left="714" w:hanging="357"/>
        <w:jc w:val="both"/>
      </w:pPr>
      <w:r w:rsidRPr="00FD46BC">
        <w:t>Na wniosek organizacji Burmistrz może zlecić, z pominięciem otwartego konkursu ofert, realizację zadania publicznego o charakterze lokalnym lub regionalnym (na podstawie art. 19a ustawy), jeśli wysokość dofinansowania lub finansowania zadania publicznego nie przekracza kwoty 10 000 zł, a dofinansowanie zostanie zrealizowane w terminie nie dłuższym niż 90 dni. Łączna kwota środków finansowych przekazanych przez Gminę w tym, w trybie tej samej organizacji nie może przekroczyć w danym roku kalendarzowym kwoty 20 000 zł. Ponadto, wysokość środków finansowych przyznanych ogółem w tym trybie  przez  Gminę  nie  może  przekroczyć  20%  dotacji  planowanych w roku budżetowym na realizację zadań publicznych przez organizacje. Zasady i tryb przyznawania dotacji określają przepisy</w:t>
      </w:r>
      <w:r w:rsidRPr="00FD46BC">
        <w:rPr>
          <w:spacing w:val="-6"/>
        </w:rPr>
        <w:t xml:space="preserve"> </w:t>
      </w:r>
      <w:r w:rsidRPr="00FD46BC">
        <w:t>ustawy.</w:t>
      </w:r>
    </w:p>
    <w:p w14:paraId="6F4EC3CF" w14:textId="77777777" w:rsidR="00E64237" w:rsidRDefault="00E64237" w:rsidP="00E64237">
      <w:pPr>
        <w:pStyle w:val="Nagwek1"/>
        <w:spacing w:line="360" w:lineRule="auto"/>
        <w:ind w:left="0" w:firstLine="0"/>
      </w:pPr>
    </w:p>
    <w:p w14:paraId="3BBAD49C" w14:textId="77777777" w:rsidR="00E64237" w:rsidRDefault="00E64237" w:rsidP="00E64237">
      <w:pPr>
        <w:pStyle w:val="Nagwek1"/>
        <w:numPr>
          <w:ilvl w:val="0"/>
          <w:numId w:val="20"/>
        </w:numPr>
        <w:tabs>
          <w:tab w:val="num" w:pos="360"/>
        </w:tabs>
        <w:spacing w:line="360" w:lineRule="auto"/>
        <w:ind w:left="894" w:hanging="399"/>
        <w:rPr>
          <w:rFonts w:ascii="Times New Roman" w:hAnsi="Times New Roman" w:cs="Times New Roman"/>
          <w:color w:val="1F3864" w:themeColor="accent1" w:themeShade="80"/>
        </w:rPr>
      </w:pPr>
      <w:bookmarkStart w:id="11" w:name="_Toc147917649"/>
      <w:r w:rsidRPr="008D08BA">
        <w:rPr>
          <w:rFonts w:ascii="Times New Roman" w:hAnsi="Times New Roman" w:cs="Times New Roman"/>
          <w:color w:val="1F3864" w:themeColor="accent1" w:themeShade="80"/>
        </w:rPr>
        <w:t>Wysokość środków planowanych na realizację Programu</w:t>
      </w:r>
      <w:bookmarkEnd w:id="11"/>
    </w:p>
    <w:p w14:paraId="097B3A9E" w14:textId="77777777" w:rsidR="00E64237" w:rsidRDefault="00E64237" w:rsidP="00E64237">
      <w:pPr>
        <w:spacing w:line="360" w:lineRule="auto"/>
      </w:pPr>
    </w:p>
    <w:p w14:paraId="57847FFC" w14:textId="7D4EA676" w:rsidR="00E64237" w:rsidRPr="002F46A8" w:rsidRDefault="00E64237" w:rsidP="00E64237">
      <w:pPr>
        <w:spacing w:line="360" w:lineRule="auto"/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2F46A8">
        <w:rPr>
          <w:rFonts w:ascii="Times New Roman" w:hAnsi="Times New Roman" w:cs="Times New Roman"/>
          <w:sz w:val="24"/>
          <w:szCs w:val="24"/>
        </w:rPr>
        <w:t xml:space="preserve">Planowana wysokość środków finansowych przeznaczona na realizację Rocznego Programu Współpracy Gminy Halinów z organizacjami pozarządowymi i innymi podmiotami prowadzącymi </w:t>
      </w:r>
      <w:r w:rsidRPr="009D1642">
        <w:rPr>
          <w:rFonts w:ascii="Times New Roman" w:hAnsi="Times New Roman" w:cs="Times New Roman"/>
          <w:color w:val="000000" w:themeColor="text1"/>
          <w:sz w:val="24"/>
          <w:szCs w:val="24"/>
        </w:rPr>
        <w:t>działalność pożytku publicznego w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D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wynosi </w:t>
      </w:r>
      <w:r w:rsidR="006F5CFD" w:rsidRPr="006F5CFD">
        <w:rPr>
          <w:rFonts w:ascii="Times New Roman" w:hAnsi="Times New Roman" w:cs="Times New Roman"/>
          <w:sz w:val="24"/>
          <w:szCs w:val="24"/>
        </w:rPr>
        <w:t>395 000</w:t>
      </w:r>
      <w:r w:rsidRPr="006F5CF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5CFD">
        <w:rPr>
          <w:rFonts w:ascii="Times New Roman" w:hAnsi="Times New Roman" w:cs="Times New Roman"/>
          <w:sz w:val="24"/>
          <w:szCs w:val="24"/>
        </w:rPr>
        <w:t>zł.</w:t>
      </w:r>
    </w:p>
    <w:p w14:paraId="112ED66B" w14:textId="77777777" w:rsidR="00E64237" w:rsidRPr="009D1642" w:rsidRDefault="00E64237" w:rsidP="00E64237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1642">
        <w:rPr>
          <w:rFonts w:ascii="Times New Roman" w:hAnsi="Times New Roman" w:cs="Times New Roman"/>
          <w:color w:val="000000" w:themeColor="text1"/>
          <w:sz w:val="24"/>
          <w:szCs w:val="24"/>
        </w:rPr>
        <w:t>Powyższe środki finansowe zostaną szczegółowo określone w uchwale budżetowej Gminy Halinów na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D1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rok.</w:t>
      </w:r>
    </w:p>
    <w:p w14:paraId="4CE4819D" w14:textId="77777777" w:rsidR="00E64237" w:rsidRDefault="00E64237" w:rsidP="00E64237">
      <w:pPr>
        <w:pStyle w:val="Textbody"/>
        <w:spacing w:line="360" w:lineRule="auto"/>
        <w:ind w:right="495"/>
        <w:jc w:val="both"/>
        <w:rPr>
          <w:rFonts w:ascii="Times New Roman" w:hAnsi="Times New Roman" w:cs="Times New Roman"/>
          <w:color w:val="000000"/>
        </w:rPr>
      </w:pPr>
    </w:p>
    <w:p w14:paraId="754D4D75" w14:textId="77777777" w:rsidR="00E64237" w:rsidRDefault="00E64237" w:rsidP="00E64237">
      <w:pPr>
        <w:pStyle w:val="Nagwek1"/>
        <w:numPr>
          <w:ilvl w:val="0"/>
          <w:numId w:val="20"/>
        </w:numPr>
        <w:tabs>
          <w:tab w:val="num" w:pos="360"/>
        </w:tabs>
        <w:spacing w:line="360" w:lineRule="auto"/>
        <w:ind w:left="894" w:hanging="399"/>
        <w:rPr>
          <w:rFonts w:ascii="Times New Roman" w:hAnsi="Times New Roman" w:cs="Times New Roman"/>
          <w:color w:val="1F3864" w:themeColor="accent1" w:themeShade="80"/>
        </w:rPr>
      </w:pPr>
      <w:bookmarkStart w:id="12" w:name="_Toc147917650"/>
      <w:r w:rsidRPr="00635C44">
        <w:rPr>
          <w:rFonts w:ascii="Times New Roman" w:hAnsi="Times New Roman" w:cs="Times New Roman"/>
          <w:color w:val="1F3864" w:themeColor="accent1" w:themeShade="80"/>
        </w:rPr>
        <w:lastRenderedPageBreak/>
        <w:t>Sposób oceny realizacji Programu</w:t>
      </w:r>
      <w:bookmarkEnd w:id="12"/>
    </w:p>
    <w:p w14:paraId="31A17126" w14:textId="77777777" w:rsidR="00E64237" w:rsidRPr="00635C44" w:rsidRDefault="00E64237" w:rsidP="00E64237">
      <w:pPr>
        <w:pStyle w:val="Nagwek1"/>
        <w:spacing w:line="360" w:lineRule="auto"/>
        <w:ind w:left="0" w:firstLine="0"/>
        <w:rPr>
          <w:rFonts w:ascii="Times New Roman" w:hAnsi="Times New Roman" w:cs="Times New Roman"/>
          <w:color w:val="1F3864" w:themeColor="accent1" w:themeShade="80"/>
        </w:rPr>
      </w:pPr>
    </w:p>
    <w:p w14:paraId="197E8B29" w14:textId="77777777" w:rsidR="00E64237" w:rsidRDefault="00E64237" w:rsidP="00E64237">
      <w:pPr>
        <w:pStyle w:val="Akapitzlist"/>
        <w:numPr>
          <w:ilvl w:val="0"/>
          <w:numId w:val="32"/>
        </w:numPr>
        <w:spacing w:line="360" w:lineRule="auto"/>
        <w:ind w:hanging="357"/>
        <w:jc w:val="both"/>
      </w:pPr>
      <w:r>
        <w:t>Sposób oceny realizacji Programu odbywa się w szczególności poprzez:</w:t>
      </w:r>
    </w:p>
    <w:p w14:paraId="26AD5AE5" w14:textId="77777777" w:rsidR="00E64237" w:rsidRDefault="00E64237" w:rsidP="00E64237">
      <w:pPr>
        <w:pStyle w:val="Akapitzlist"/>
        <w:numPr>
          <w:ilvl w:val="0"/>
          <w:numId w:val="33"/>
        </w:numPr>
        <w:spacing w:line="360" w:lineRule="auto"/>
        <w:ind w:hanging="357"/>
        <w:jc w:val="both"/>
      </w:pPr>
      <w:r>
        <w:t>nadzór nad wykonaniem zleconego zadania publicznego,</w:t>
      </w:r>
    </w:p>
    <w:p w14:paraId="6384C31A" w14:textId="77777777" w:rsidR="00E64237" w:rsidRDefault="00E64237" w:rsidP="00E64237">
      <w:pPr>
        <w:pStyle w:val="Akapitzlist"/>
        <w:numPr>
          <w:ilvl w:val="0"/>
          <w:numId w:val="33"/>
        </w:numPr>
        <w:spacing w:line="360" w:lineRule="auto"/>
        <w:ind w:hanging="357"/>
        <w:jc w:val="both"/>
      </w:pPr>
      <w:r>
        <w:t>wzajemne informowanie się o przebiegu prowadzonych działań przez Gminę i organizacje,</w:t>
      </w:r>
    </w:p>
    <w:p w14:paraId="773DBA52" w14:textId="77777777" w:rsidR="00E64237" w:rsidRDefault="00E64237" w:rsidP="00E64237">
      <w:pPr>
        <w:pStyle w:val="Akapitzlist"/>
        <w:numPr>
          <w:ilvl w:val="0"/>
          <w:numId w:val="33"/>
        </w:numPr>
        <w:spacing w:line="360" w:lineRule="auto"/>
        <w:ind w:hanging="357"/>
        <w:jc w:val="both"/>
      </w:pPr>
      <w:r>
        <w:t>przedstawianiu na bieżąco przez organizacje osobie odpowiedzialnej za współpracę z organizacjami pozarządowymi uwag i wniosków dotyczących realizacji Programu,</w:t>
      </w:r>
    </w:p>
    <w:p w14:paraId="1621E1FD" w14:textId="77777777" w:rsidR="00E64237" w:rsidRDefault="00E64237" w:rsidP="00E64237">
      <w:pPr>
        <w:pStyle w:val="Akapitzlist"/>
        <w:numPr>
          <w:ilvl w:val="0"/>
          <w:numId w:val="32"/>
        </w:numPr>
        <w:spacing w:line="360" w:lineRule="auto"/>
        <w:ind w:hanging="357"/>
        <w:jc w:val="both"/>
      </w:pPr>
      <w:r>
        <w:t>Burmistrz przedłoży sprawozdanie Radzie Miejskiej w Halinowie oraz opublikuje w Biuletynie Informacji Publicznej do dnia 31 maja 2026 roku.</w:t>
      </w:r>
    </w:p>
    <w:p w14:paraId="2CE766AD" w14:textId="77777777" w:rsidR="00E64237" w:rsidRDefault="00E64237" w:rsidP="00E64237">
      <w:pPr>
        <w:spacing w:line="360" w:lineRule="auto"/>
      </w:pPr>
    </w:p>
    <w:p w14:paraId="445AC46D" w14:textId="77777777" w:rsidR="00E64237" w:rsidRPr="00635C44" w:rsidRDefault="00E64237" w:rsidP="00E64237">
      <w:pPr>
        <w:pStyle w:val="Nagwek1"/>
        <w:numPr>
          <w:ilvl w:val="0"/>
          <w:numId w:val="20"/>
        </w:numPr>
        <w:tabs>
          <w:tab w:val="num" w:pos="360"/>
        </w:tabs>
        <w:spacing w:line="360" w:lineRule="auto"/>
        <w:ind w:left="894" w:hanging="399"/>
        <w:rPr>
          <w:rFonts w:ascii="Times New Roman" w:hAnsi="Times New Roman" w:cs="Times New Roman"/>
        </w:rPr>
      </w:pPr>
      <w:bookmarkStart w:id="13" w:name="_Toc147917651"/>
      <w:r w:rsidRPr="00635C44">
        <w:rPr>
          <w:rFonts w:ascii="Times New Roman" w:hAnsi="Times New Roman" w:cs="Times New Roman"/>
          <w:color w:val="1F3864" w:themeColor="accent1" w:themeShade="80"/>
        </w:rPr>
        <w:t>Sposób tworzenia Programu oraz przebieg konsultacji</w:t>
      </w:r>
      <w:bookmarkEnd w:id="13"/>
    </w:p>
    <w:p w14:paraId="692E71AC" w14:textId="77777777" w:rsidR="00E64237" w:rsidRDefault="00E64237" w:rsidP="00E64237">
      <w:pPr>
        <w:spacing w:line="360" w:lineRule="auto"/>
        <w:jc w:val="both"/>
      </w:pPr>
    </w:p>
    <w:p w14:paraId="35CBB8CA" w14:textId="77777777" w:rsidR="00E64237" w:rsidRPr="004404FA" w:rsidRDefault="00E64237" w:rsidP="00E642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4FA">
        <w:rPr>
          <w:rFonts w:ascii="Times New Roman" w:hAnsi="Times New Roman" w:cs="Times New Roman"/>
          <w:sz w:val="24"/>
          <w:szCs w:val="24"/>
        </w:rPr>
        <w:t>Roczny Program Współpracy Gminy Halinów z organizacjami pozarządowymi na rok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04FA">
        <w:rPr>
          <w:rFonts w:ascii="Times New Roman" w:hAnsi="Times New Roman" w:cs="Times New Roman"/>
          <w:sz w:val="24"/>
          <w:szCs w:val="24"/>
        </w:rPr>
        <w:t xml:space="preserve"> został utworzony    przy wykorzystaniu      dotychczasowych      doświadczeń      ze      współpracy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4404FA">
        <w:rPr>
          <w:rFonts w:ascii="Times New Roman" w:hAnsi="Times New Roman" w:cs="Times New Roman"/>
          <w:sz w:val="24"/>
          <w:szCs w:val="24"/>
        </w:rPr>
        <w:t>organizacjami   pozarządowymi,   z   uwzględnieniem   kierunków   rozwoju   Gminy  Halinów i wniosków złożonych do budżetu przez podmioty zajmujące się działalnością non</w:t>
      </w:r>
      <w:r w:rsidRPr="004404FA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404FA">
        <w:rPr>
          <w:rFonts w:ascii="Times New Roman" w:hAnsi="Times New Roman" w:cs="Times New Roman"/>
          <w:sz w:val="24"/>
          <w:szCs w:val="24"/>
        </w:rPr>
        <w:t>profit.</w:t>
      </w:r>
    </w:p>
    <w:p w14:paraId="637CE709" w14:textId="77777777" w:rsidR="00E64237" w:rsidRDefault="00E64237" w:rsidP="00E64237">
      <w:pPr>
        <w:pStyle w:val="Akapitzlist"/>
        <w:numPr>
          <w:ilvl w:val="0"/>
          <w:numId w:val="35"/>
        </w:numPr>
        <w:spacing w:line="360" w:lineRule="auto"/>
        <w:jc w:val="both"/>
      </w:pPr>
      <w:r w:rsidRPr="00FD46BC">
        <w:t xml:space="preserve">Na podstawie Uchwały Rady Miejskiej w Halinowie nr XXI.213.2020 z dnia 18 czerwca 2020 r. w sprawie określenia szczegółowego sposobu konsultowania z organizacjami pozarządowymi    i     podmiotami     wymienionymi     w     art.     3    </w:t>
      </w:r>
      <w:r>
        <w:t> </w:t>
      </w:r>
      <w:r w:rsidRPr="00FD46BC">
        <w:t xml:space="preserve">ust.     3     ustawy o działalności pożytku publicznego i o wolontariacie projektów aktów  prawa miejscowego w dziedzinach dotyczących działalności statutowej tych organizacji Burmistrz Halinowa wydał Zarządzenie Nr </w:t>
      </w:r>
      <w:r w:rsidRPr="009B58BD">
        <w:t xml:space="preserve">191.2024 </w:t>
      </w:r>
      <w:r w:rsidRPr="00FD46BC">
        <w:t xml:space="preserve">Burmistrza Halinowa z dnia </w:t>
      </w:r>
      <w:r w:rsidRPr="003B1165">
        <w:t xml:space="preserve">15 października 2024 </w:t>
      </w:r>
      <w:r w:rsidRPr="00FD46BC">
        <w:t>roku w sprawie: przeprowadzenia konsultacji z</w:t>
      </w:r>
      <w:r>
        <w:t> </w:t>
      </w:r>
      <w:r w:rsidRPr="00FD46BC">
        <w:t>organizacjami pozarządowymi oraz podmiotami wymienionymi w</w:t>
      </w:r>
      <w:r>
        <w:rPr>
          <w:rFonts w:hint="eastAsia"/>
        </w:rPr>
        <w:t> </w:t>
      </w:r>
      <w:r w:rsidRPr="00FD46BC">
        <w:t>art. 3. ust. 3 ustawy z dnia 24 kwietnia 2003 r. o działalności pożytku publicznego i o wolontariacie projektu Rocznego Programu Współpracy</w:t>
      </w:r>
      <w:r>
        <w:t xml:space="preserve"> </w:t>
      </w:r>
      <w:r w:rsidRPr="00FD46BC">
        <w:t>z</w:t>
      </w:r>
      <w:r>
        <w:rPr>
          <w:rFonts w:hint="eastAsia"/>
        </w:rPr>
        <w:t> </w:t>
      </w:r>
      <w:r w:rsidRPr="00FD46BC">
        <w:t xml:space="preserve">organizacjami pozarządowymi oraz podmiotami wymienionymi w </w:t>
      </w:r>
      <w:r w:rsidRPr="00FD46BC">
        <w:rPr>
          <w:spacing w:val="2"/>
        </w:rPr>
        <w:t xml:space="preserve">art. </w:t>
      </w:r>
      <w:r w:rsidRPr="00FD46BC">
        <w:t>3 ust. 3 ustawy o</w:t>
      </w:r>
      <w:r>
        <w:rPr>
          <w:rFonts w:hint="eastAsia"/>
        </w:rPr>
        <w:t> </w:t>
      </w:r>
      <w:r w:rsidRPr="00FD46BC">
        <w:t>działalności pożytku publicznego i o wolontariacie w 202</w:t>
      </w:r>
      <w:r>
        <w:t xml:space="preserve">5 r. </w:t>
      </w:r>
    </w:p>
    <w:p w14:paraId="49B83350" w14:textId="77777777" w:rsidR="00E64237" w:rsidRDefault="00E64237" w:rsidP="00E64237">
      <w:pPr>
        <w:pStyle w:val="Akapitzlist"/>
        <w:numPr>
          <w:ilvl w:val="0"/>
          <w:numId w:val="35"/>
        </w:numPr>
        <w:spacing w:line="360" w:lineRule="auto"/>
        <w:jc w:val="both"/>
      </w:pPr>
      <w:r>
        <w:t xml:space="preserve">Zarządzenie, </w:t>
      </w:r>
      <w:r w:rsidRPr="00FD46BC">
        <w:t>o który</w:t>
      </w:r>
      <w:r>
        <w:t>m</w:t>
      </w:r>
      <w:r w:rsidRPr="00FD46BC">
        <w:t xml:space="preserve"> mowa w pkt 1 zostało podane do wiadomości publicznej poprzez publikację w Biuletynie Informacji Publicznej, na stronie internetowej Gminy Halinów </w:t>
      </w:r>
      <w:r w:rsidRPr="00FD46BC">
        <w:lastRenderedPageBreak/>
        <w:t>oraz   zostało    umieszczone    na    tablicach    informacyjnych    Urzędu    Miejskiego w</w:t>
      </w:r>
      <w:r w:rsidRPr="002F46A8">
        <w:rPr>
          <w:spacing w:val="-2"/>
        </w:rPr>
        <w:t> </w:t>
      </w:r>
      <w:r w:rsidRPr="00FD46BC">
        <w:t>Halinowie.</w:t>
      </w:r>
    </w:p>
    <w:p w14:paraId="3A95653F" w14:textId="41E18303" w:rsidR="00E64237" w:rsidRDefault="00E64237" w:rsidP="00E64237">
      <w:pPr>
        <w:pStyle w:val="Akapitzlist"/>
        <w:numPr>
          <w:ilvl w:val="0"/>
          <w:numId w:val="35"/>
        </w:numPr>
        <w:spacing w:line="360" w:lineRule="auto"/>
        <w:jc w:val="both"/>
      </w:pPr>
      <w:r w:rsidRPr="00FD46BC">
        <w:t>Zarządzenie, o którym mowa w pkt 1 określało sposób konsultacji poprzez zamieszczenia projektu rocznego programu współpracy Gminy Halinów z organizacjami pozarządowymi oraz podmiotami wymienionymi w art. 3 ust. 3 ustawy o działalności pożytku publicznego i o wolontariacie w 202</w:t>
      </w:r>
      <w:r>
        <w:t>5</w:t>
      </w:r>
      <w:r w:rsidRPr="00FD46BC">
        <w:t xml:space="preserve"> roku na stronie internetowej Gminy Halinów i na tablicy ogłoszeń Urzędu Miejskiego w</w:t>
      </w:r>
      <w:r>
        <w:rPr>
          <w:rFonts w:hint="eastAsia"/>
        </w:rPr>
        <w:t> </w:t>
      </w:r>
      <w:r w:rsidRPr="00FD46BC">
        <w:t xml:space="preserve">Halinowie, </w:t>
      </w:r>
      <w:r w:rsidRPr="00BC7200">
        <w:t>nie wpłynęła żadna</w:t>
      </w:r>
      <w:r w:rsidRPr="00BC7200">
        <w:rPr>
          <w:spacing w:val="-5"/>
        </w:rPr>
        <w:t xml:space="preserve"> </w:t>
      </w:r>
      <w:r w:rsidRPr="00C209BC">
        <w:rPr>
          <w:color w:val="000000" w:themeColor="text1"/>
        </w:rPr>
        <w:t>uwaga.</w:t>
      </w:r>
    </w:p>
    <w:p w14:paraId="1059EBEB" w14:textId="77777777" w:rsidR="00E64237" w:rsidRDefault="00E64237" w:rsidP="00E64237">
      <w:pPr>
        <w:pStyle w:val="Akapitzlist"/>
        <w:numPr>
          <w:ilvl w:val="0"/>
          <w:numId w:val="35"/>
        </w:numPr>
        <w:spacing w:line="360" w:lineRule="auto"/>
        <w:jc w:val="both"/>
      </w:pPr>
      <w:r w:rsidRPr="00FD46BC">
        <w:t>Protokół z przeprowadzenia konsultacji w sprawie projektu Rocznego Programu Współpracy z organizacjami pozarządowymi i podmiotami wymienionymi w art. 3 ust. 3 ustawy o działalności pożytku publicznego i o wolontariacie w 202</w:t>
      </w:r>
      <w:r>
        <w:t>5</w:t>
      </w:r>
      <w:r w:rsidRPr="00FD46BC">
        <w:t xml:space="preserve"> r., został zamieszczony w Biuletynie Informacji Publicznej i na stronie internetowej Gminy Halinów.</w:t>
      </w:r>
    </w:p>
    <w:p w14:paraId="64BC5B87" w14:textId="77777777" w:rsidR="00E64237" w:rsidRDefault="00E64237" w:rsidP="00E64237">
      <w:pPr>
        <w:pStyle w:val="Akapitzlist"/>
        <w:numPr>
          <w:ilvl w:val="0"/>
          <w:numId w:val="35"/>
        </w:numPr>
        <w:spacing w:line="360" w:lineRule="auto"/>
        <w:jc w:val="both"/>
      </w:pPr>
      <w:r w:rsidRPr="00FD46BC">
        <w:t>Program został skierowany pod obrady Rady Miejskiej w Halinowie w celu podjęcia stosownej</w:t>
      </w:r>
      <w:r w:rsidRPr="002F46A8">
        <w:rPr>
          <w:spacing w:val="-1"/>
        </w:rPr>
        <w:t xml:space="preserve"> </w:t>
      </w:r>
      <w:r w:rsidRPr="00FD46BC">
        <w:t>uchwały.</w:t>
      </w:r>
    </w:p>
    <w:p w14:paraId="29103CFC" w14:textId="77777777" w:rsidR="00E64237" w:rsidRPr="00FD46BC" w:rsidRDefault="00E64237" w:rsidP="00E64237">
      <w:pPr>
        <w:spacing w:line="360" w:lineRule="auto"/>
      </w:pPr>
    </w:p>
    <w:p w14:paraId="6F005B72" w14:textId="77777777" w:rsidR="00E64237" w:rsidRPr="002F46A8" w:rsidRDefault="00E64237" w:rsidP="00E64237">
      <w:pPr>
        <w:pStyle w:val="Nagwek1"/>
        <w:numPr>
          <w:ilvl w:val="0"/>
          <w:numId w:val="20"/>
        </w:numPr>
        <w:tabs>
          <w:tab w:val="num" w:pos="360"/>
        </w:tabs>
        <w:spacing w:line="360" w:lineRule="auto"/>
        <w:ind w:left="894" w:hanging="399"/>
        <w:rPr>
          <w:rFonts w:ascii="Times New Roman" w:hAnsi="Times New Roman" w:cs="Times New Roman"/>
          <w:color w:val="1F3864" w:themeColor="accent1" w:themeShade="80"/>
        </w:rPr>
      </w:pPr>
      <w:bookmarkStart w:id="14" w:name="_Toc147917652"/>
      <w:r w:rsidRPr="002F46A8">
        <w:rPr>
          <w:rFonts w:ascii="Times New Roman" w:hAnsi="Times New Roman" w:cs="Times New Roman"/>
          <w:color w:val="1F3864" w:themeColor="accent1" w:themeShade="80"/>
        </w:rPr>
        <w:t>Komisja konkursowa – tryb powoływania i zasady działania</w:t>
      </w:r>
      <w:bookmarkEnd w:id="14"/>
    </w:p>
    <w:p w14:paraId="7BC124B0" w14:textId="77777777" w:rsidR="00E64237" w:rsidRDefault="00E64237" w:rsidP="00E64237">
      <w:pPr>
        <w:spacing w:line="360" w:lineRule="auto"/>
        <w:jc w:val="both"/>
      </w:pPr>
    </w:p>
    <w:p w14:paraId="3BA972F1" w14:textId="77777777" w:rsidR="00E64237" w:rsidRDefault="00E64237" w:rsidP="00E64237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</w:pPr>
      <w:r>
        <w:t xml:space="preserve">W celu zaopiniowania </w:t>
      </w:r>
      <w:r w:rsidRPr="00FD46BC">
        <w:t>złożonych ofert w ramach otwartego konkursu Burmistrz</w:t>
      </w:r>
      <w:r>
        <w:t xml:space="preserve"> </w:t>
      </w:r>
      <w:r w:rsidRPr="00FD46BC">
        <w:t>powołuje Komisję</w:t>
      </w:r>
      <w:r w:rsidRPr="00FD46BC">
        <w:rPr>
          <w:spacing w:val="-1"/>
        </w:rPr>
        <w:t xml:space="preserve"> </w:t>
      </w:r>
      <w:r w:rsidRPr="00FD46BC">
        <w:t>Konkursową</w:t>
      </w:r>
      <w:r>
        <w:t>.</w:t>
      </w:r>
    </w:p>
    <w:p w14:paraId="6EAB5CE4" w14:textId="77777777" w:rsidR="00E64237" w:rsidRDefault="00E64237" w:rsidP="00E64237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</w:pPr>
      <w:r w:rsidRPr="00FD46BC">
        <w:t>W ocenie złożonej w konkursie oferty nie może brać udziału osoba podlegająca wyłączeniu na podstawie przepisów ustawy z dnia 14 czerwca 1960 r. – Kodeks postępowania administracyjnego (Dz. U. z 202</w:t>
      </w:r>
      <w:r>
        <w:t>4</w:t>
      </w:r>
      <w:r w:rsidRPr="00FD46BC">
        <w:t xml:space="preserve"> r. poz. </w:t>
      </w:r>
      <w:r>
        <w:t>572</w:t>
      </w:r>
      <w:r w:rsidRPr="00FD46BC">
        <w:t xml:space="preserve"> z późn. zm.) dotyczących wyłączenia pracownika oraz osoba biorąca udział w konkursie, o której mowa w art. 15 ust. 2 d  ustawy.</w:t>
      </w:r>
    </w:p>
    <w:p w14:paraId="3F1792C3" w14:textId="77777777" w:rsidR="00E64237" w:rsidRDefault="00E64237" w:rsidP="00E64237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</w:pPr>
      <w:r w:rsidRPr="00FD46BC">
        <w:t>Na pierwszym posiedzeniu Komisji Konkursowej po zapoznaniu się z listą oferentów każdy członek Komisji składa oświadczenie o braku podstaw do wyłączenia lub o braku powiązań, o których mowa w pkt. 2. W przypadku zaistnienia podstaw do wyłączenia,     o których  mowa  w  pkt.  2  członek  Komisji  zgłasza  ten  fakt  na  posiedzeniu  Komisji i zostaje wyłączony z oceny oferty podmiotu, z którym jest</w:t>
      </w:r>
      <w:r w:rsidRPr="002F46A8">
        <w:rPr>
          <w:spacing w:val="-22"/>
        </w:rPr>
        <w:t xml:space="preserve"> </w:t>
      </w:r>
      <w:r w:rsidRPr="00FD46BC">
        <w:t>powiązany.</w:t>
      </w:r>
    </w:p>
    <w:p w14:paraId="0666071A" w14:textId="77777777" w:rsidR="00E64237" w:rsidRDefault="00E64237" w:rsidP="00E64237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</w:pPr>
      <w:r w:rsidRPr="00FD46BC">
        <w:t>Pracami Komisji kieruje Przewodniczący</w:t>
      </w:r>
      <w:r w:rsidRPr="002F46A8">
        <w:rPr>
          <w:spacing w:val="-22"/>
        </w:rPr>
        <w:t xml:space="preserve"> </w:t>
      </w:r>
      <w:r w:rsidRPr="00FD46BC">
        <w:t>Komisji.</w:t>
      </w:r>
    </w:p>
    <w:p w14:paraId="132B3622" w14:textId="77777777" w:rsidR="00E64237" w:rsidRDefault="00E64237" w:rsidP="00E64237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</w:pPr>
      <w:r w:rsidRPr="00FD46BC">
        <w:t>Komisja obraduje na posiedzeniach zamkniętych, bez udziału oferentów. Termin i miejsce posiedzenia Komisji określa</w:t>
      </w:r>
      <w:r w:rsidRPr="002F46A8">
        <w:rPr>
          <w:spacing w:val="-1"/>
        </w:rPr>
        <w:t xml:space="preserve"> </w:t>
      </w:r>
      <w:r w:rsidRPr="00FD46BC">
        <w:t>Przewodniczący.</w:t>
      </w:r>
    </w:p>
    <w:p w14:paraId="7BC866FA" w14:textId="77777777" w:rsidR="00E64237" w:rsidRDefault="00E64237" w:rsidP="00E64237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</w:pPr>
      <w:r w:rsidRPr="00FD46BC">
        <w:lastRenderedPageBreak/>
        <w:t>Komisja podejmuje rozstrzygnięcia w głosowaniu jawnym zwykłą większością głosów przy obecności, co najmniej połowy jej składu. W przypadku równej liczby głosów decyduje głos</w:t>
      </w:r>
      <w:r w:rsidRPr="002F46A8">
        <w:rPr>
          <w:spacing w:val="-2"/>
        </w:rPr>
        <w:t xml:space="preserve"> </w:t>
      </w:r>
      <w:r w:rsidRPr="00FD46BC">
        <w:t>Przewodniczącego.</w:t>
      </w:r>
    </w:p>
    <w:p w14:paraId="5223809A" w14:textId="77777777" w:rsidR="00E64237" w:rsidRDefault="00E64237" w:rsidP="00E64237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</w:pPr>
      <w:r w:rsidRPr="00FD46BC">
        <w:t>Komisja Konkursowa ocenia i opiniuje nadesłane oferty zgodnie z</w:t>
      </w:r>
      <w:r w:rsidRPr="002F46A8">
        <w:rPr>
          <w:spacing w:val="-14"/>
        </w:rPr>
        <w:t xml:space="preserve"> </w:t>
      </w:r>
      <w:r w:rsidRPr="00FD46BC">
        <w:t>ustawą.</w:t>
      </w:r>
    </w:p>
    <w:p w14:paraId="3709707C" w14:textId="77777777" w:rsidR="00E64237" w:rsidRDefault="00E64237" w:rsidP="00E64237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</w:pPr>
      <w:r w:rsidRPr="00FD46BC">
        <w:t>Przewodniczący Komisji Konkursowej przedkłada Burmistrzowi rekomendację dotyczącą przyznania środków</w:t>
      </w:r>
      <w:r w:rsidRPr="002F46A8">
        <w:rPr>
          <w:spacing w:val="-1"/>
        </w:rPr>
        <w:t xml:space="preserve"> </w:t>
      </w:r>
      <w:r w:rsidRPr="00FD46BC">
        <w:t>finansowych.</w:t>
      </w:r>
    </w:p>
    <w:p w14:paraId="002D050A" w14:textId="77777777" w:rsidR="00E64237" w:rsidRDefault="00E64237" w:rsidP="00E64237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</w:pPr>
      <w:r w:rsidRPr="00FD46BC">
        <w:t>Za uczestnictwo w pracach Komisji jej członkowie nie otrzymują</w:t>
      </w:r>
      <w:r w:rsidRPr="002F46A8">
        <w:rPr>
          <w:spacing w:val="-10"/>
        </w:rPr>
        <w:t xml:space="preserve"> </w:t>
      </w:r>
      <w:r w:rsidRPr="00FD46BC">
        <w:t>wynagrodzenia.</w:t>
      </w:r>
    </w:p>
    <w:p w14:paraId="5A2708C1" w14:textId="77777777" w:rsidR="00E64237" w:rsidRDefault="00E64237" w:rsidP="00E64237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</w:pPr>
      <w:r w:rsidRPr="00FD46BC">
        <w:t>Burmistrz podejmuje decyzję o udzieleniu zlecenia zadania oraz</w:t>
      </w:r>
      <w:r w:rsidRPr="002F46A8">
        <w:rPr>
          <w:spacing w:val="-11"/>
        </w:rPr>
        <w:t xml:space="preserve"> </w:t>
      </w:r>
      <w:r w:rsidRPr="00FD46BC">
        <w:t>dofinansowania.</w:t>
      </w:r>
    </w:p>
    <w:p w14:paraId="2687AFD4" w14:textId="77777777" w:rsidR="00E64237" w:rsidRDefault="00E64237" w:rsidP="00E64237">
      <w:pPr>
        <w:pStyle w:val="Akapitzlist"/>
        <w:numPr>
          <w:ilvl w:val="0"/>
          <w:numId w:val="36"/>
        </w:numPr>
        <w:spacing w:line="360" w:lineRule="auto"/>
        <w:ind w:left="714" w:hanging="357"/>
        <w:jc w:val="both"/>
      </w:pPr>
      <w:r w:rsidRPr="00FD46BC">
        <w:t>Od decyzji Burmistrza nie przysługuje</w:t>
      </w:r>
      <w:r w:rsidRPr="002F46A8">
        <w:rPr>
          <w:spacing w:val="-3"/>
        </w:rPr>
        <w:t xml:space="preserve"> </w:t>
      </w:r>
      <w:r w:rsidRPr="00FD46BC">
        <w:t>odwołanie.</w:t>
      </w:r>
    </w:p>
    <w:p w14:paraId="3E712677" w14:textId="77777777" w:rsidR="00E64237" w:rsidRDefault="00E64237" w:rsidP="00E64237">
      <w:pPr>
        <w:spacing w:line="360" w:lineRule="auto"/>
        <w:ind w:left="360"/>
        <w:jc w:val="both"/>
      </w:pPr>
    </w:p>
    <w:p w14:paraId="15DD83E4" w14:textId="77777777" w:rsidR="00E64237" w:rsidRPr="009D1642" w:rsidRDefault="00E64237" w:rsidP="00E64237">
      <w:pPr>
        <w:pStyle w:val="Nagwek1"/>
        <w:numPr>
          <w:ilvl w:val="0"/>
          <w:numId w:val="20"/>
        </w:numPr>
        <w:tabs>
          <w:tab w:val="num" w:pos="360"/>
        </w:tabs>
        <w:spacing w:line="360" w:lineRule="auto"/>
        <w:ind w:left="894" w:hanging="399"/>
        <w:rPr>
          <w:rFonts w:ascii="Times New Roman" w:hAnsi="Times New Roman" w:cs="Times New Roman"/>
          <w:color w:val="1F3864" w:themeColor="accent1" w:themeShade="80"/>
        </w:rPr>
      </w:pPr>
      <w:bookmarkStart w:id="15" w:name="_Toc147917653"/>
      <w:r w:rsidRPr="009D1642">
        <w:rPr>
          <w:rFonts w:ascii="Times New Roman" w:hAnsi="Times New Roman" w:cs="Times New Roman"/>
          <w:color w:val="1F3864" w:themeColor="accent1" w:themeShade="80"/>
        </w:rPr>
        <w:t>Postanowienia końcowe</w:t>
      </w:r>
      <w:bookmarkEnd w:id="15"/>
    </w:p>
    <w:p w14:paraId="6E198171" w14:textId="77777777" w:rsidR="00E64237" w:rsidRDefault="00E64237" w:rsidP="00E64237">
      <w:pPr>
        <w:spacing w:line="360" w:lineRule="auto"/>
      </w:pPr>
    </w:p>
    <w:p w14:paraId="6387AE0E" w14:textId="77777777" w:rsidR="00E64237" w:rsidRDefault="00E64237" w:rsidP="00E64237">
      <w:pPr>
        <w:pStyle w:val="Akapitzlist"/>
        <w:numPr>
          <w:ilvl w:val="0"/>
          <w:numId w:val="37"/>
        </w:numPr>
        <w:spacing w:line="360" w:lineRule="auto"/>
        <w:jc w:val="both"/>
      </w:pPr>
      <w:r>
        <w:t>Rada Miejska, uchwalając budżet Gminy na 2025 rok zapewni środki finansowe na realizację Programu i określi ich wysokość, w szczególności na zadania Gminy realizowane przez organizacje.</w:t>
      </w:r>
    </w:p>
    <w:p w14:paraId="672D3F67" w14:textId="77777777" w:rsidR="00E64237" w:rsidRPr="00DD4294" w:rsidRDefault="00E64237" w:rsidP="00E64237">
      <w:pPr>
        <w:pStyle w:val="Akapitzlist"/>
        <w:numPr>
          <w:ilvl w:val="0"/>
          <w:numId w:val="37"/>
        </w:numPr>
        <w:spacing w:line="360" w:lineRule="auto"/>
        <w:jc w:val="both"/>
      </w:pPr>
      <w:r>
        <w:t>W terminie do dnia 30 listopada 2025 roku Rada Miejska uchwali Roczny Program Współpracy Gminy Halinów z organizacjami pozarządowymi na 2026 rok.</w:t>
      </w:r>
    </w:p>
    <w:p w14:paraId="4DE636F9" w14:textId="77777777" w:rsidR="00E64237" w:rsidRPr="00697010" w:rsidRDefault="00E64237" w:rsidP="00E6423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3D7BF28" w14:textId="77777777" w:rsidR="00E64237" w:rsidRDefault="00E64237" w:rsidP="00E64237"/>
    <w:p w14:paraId="56CD2D0F" w14:textId="77777777" w:rsidR="00E64237" w:rsidRDefault="00E64237" w:rsidP="00E64237"/>
    <w:p w14:paraId="184675E3" w14:textId="77777777" w:rsidR="00E64237" w:rsidRDefault="00E64237" w:rsidP="00E64237"/>
    <w:p w14:paraId="62254C58" w14:textId="77777777" w:rsidR="00E64237" w:rsidRDefault="00E64237" w:rsidP="00E64237"/>
    <w:p w14:paraId="4BEEC5BA" w14:textId="77777777" w:rsidR="00E64237" w:rsidRDefault="00E64237" w:rsidP="00E64237"/>
    <w:p w14:paraId="222450C8" w14:textId="77777777" w:rsidR="00E64237" w:rsidRDefault="00E64237" w:rsidP="00E64237"/>
    <w:p w14:paraId="663BC4D2" w14:textId="77777777" w:rsidR="00E64237" w:rsidRDefault="00E64237" w:rsidP="00E64237"/>
    <w:p w14:paraId="1DFAA706" w14:textId="77777777" w:rsidR="00E64237" w:rsidRPr="00DD4294" w:rsidRDefault="00E64237" w:rsidP="00E64237">
      <w:pPr>
        <w:spacing w:line="360" w:lineRule="auto"/>
        <w:jc w:val="both"/>
      </w:pPr>
      <w:r>
        <w:t xml:space="preserve"> </w:t>
      </w:r>
    </w:p>
    <w:p w14:paraId="33E658E3" w14:textId="77777777" w:rsidR="00E64237" w:rsidRPr="00697010" w:rsidRDefault="00E64237" w:rsidP="00E64237">
      <w:pPr>
        <w:pStyle w:val="Standard"/>
        <w:spacing w:before="86"/>
        <w:ind w:left="496"/>
        <w:rPr>
          <w:rFonts w:ascii="Times New Roman" w:hAnsi="Times New Roman" w:cs="Times New Roman"/>
          <w:color w:val="000000"/>
        </w:rPr>
      </w:pPr>
    </w:p>
    <w:p w14:paraId="39607B26" w14:textId="23582866" w:rsidR="009D1642" w:rsidRPr="00DD4294" w:rsidRDefault="00CD52C3" w:rsidP="00C209BC">
      <w:pPr>
        <w:spacing w:line="360" w:lineRule="auto"/>
        <w:jc w:val="both"/>
      </w:pPr>
      <w:r>
        <w:t xml:space="preserve"> </w:t>
      </w:r>
    </w:p>
    <w:sectPr w:rsidR="009D1642" w:rsidRPr="00DD4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58733" w14:textId="77777777" w:rsidR="00D726F5" w:rsidRDefault="00D726F5" w:rsidP="00D46BA9">
      <w:pPr>
        <w:spacing w:after="0" w:line="240" w:lineRule="auto"/>
      </w:pPr>
      <w:r>
        <w:separator/>
      </w:r>
    </w:p>
  </w:endnote>
  <w:endnote w:type="continuationSeparator" w:id="0">
    <w:p w14:paraId="60130817" w14:textId="77777777" w:rsidR="00D726F5" w:rsidRDefault="00D726F5" w:rsidP="00D4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7021013"/>
      <w:docPartObj>
        <w:docPartGallery w:val="Page Numbers (Bottom of Page)"/>
        <w:docPartUnique/>
      </w:docPartObj>
    </w:sdtPr>
    <w:sdtEndPr/>
    <w:sdtContent>
      <w:p w14:paraId="26ECCFC9" w14:textId="77777777" w:rsidR="00E64237" w:rsidRDefault="00E642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3F9">
          <w:rPr>
            <w:noProof/>
          </w:rPr>
          <w:t>2</w:t>
        </w:r>
        <w:r>
          <w:fldChar w:fldCharType="end"/>
        </w:r>
      </w:p>
    </w:sdtContent>
  </w:sdt>
  <w:p w14:paraId="65EC2B42" w14:textId="77777777" w:rsidR="00E64237" w:rsidRDefault="00E64237">
    <w:pPr>
      <w:pStyle w:val="Textbody"/>
      <w:spacing w:line="12" w:lineRule="auto"/>
      <w:rPr>
        <w:rFonts w:hint="eastAsia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3564247"/>
      <w:docPartObj>
        <w:docPartGallery w:val="Page Numbers (Bottom of Page)"/>
        <w:docPartUnique/>
      </w:docPartObj>
    </w:sdtPr>
    <w:sdtEndPr/>
    <w:sdtContent>
      <w:p w14:paraId="27FA53FB" w14:textId="1E0257D7" w:rsidR="00D46BA9" w:rsidRDefault="00D46B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3F9">
          <w:rPr>
            <w:noProof/>
          </w:rPr>
          <w:t>10</w:t>
        </w:r>
        <w:r>
          <w:fldChar w:fldCharType="end"/>
        </w:r>
      </w:p>
    </w:sdtContent>
  </w:sdt>
  <w:p w14:paraId="100D6189" w14:textId="7AB7EFCB" w:rsidR="00891A0E" w:rsidRDefault="00891A0E">
    <w:pPr>
      <w:pStyle w:val="Textbody"/>
      <w:spacing w:line="12" w:lineRule="auto"/>
      <w:rPr>
        <w:rFonts w:hint="eastAsia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9DA60" w14:textId="77777777" w:rsidR="00D726F5" w:rsidRDefault="00D726F5" w:rsidP="00D46BA9">
      <w:pPr>
        <w:spacing w:after="0" w:line="240" w:lineRule="auto"/>
      </w:pPr>
      <w:r>
        <w:separator/>
      </w:r>
    </w:p>
  </w:footnote>
  <w:footnote w:type="continuationSeparator" w:id="0">
    <w:p w14:paraId="48B06AFC" w14:textId="77777777" w:rsidR="00D726F5" w:rsidRDefault="00D726F5" w:rsidP="00D46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28AC"/>
    <w:multiLevelType w:val="multilevel"/>
    <w:tmpl w:val="30268DAA"/>
    <w:styleLink w:val="WWNum4"/>
    <w:lvl w:ilvl="0">
      <w:start w:val="1"/>
      <w:numFmt w:val="decimal"/>
      <w:lvlText w:val="%1."/>
      <w:lvlJc w:val="left"/>
      <w:pPr>
        <w:ind w:left="726" w:hanging="231"/>
      </w:pPr>
      <w:rPr>
        <w:rFonts w:ascii="Times New Roman" w:eastAsia="Times New Roman" w:hAnsi="Times New Roman" w:cs="Times New Roman"/>
        <w:w w:val="100"/>
        <w:sz w:val="23"/>
        <w:szCs w:val="23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216" w:hanging="360"/>
      </w:pPr>
      <w:rPr>
        <w:rFonts w:ascii="Times New Roman" w:eastAsia="Times New Roman" w:hAnsi="Times New Roman" w:cs="Times New Roman"/>
        <w:w w:val="100"/>
        <w:sz w:val="23"/>
        <w:szCs w:val="23"/>
        <w:lang w:val="pl-PL" w:eastAsia="en-US" w:bidi="ar-SA"/>
      </w:rPr>
    </w:lvl>
    <w:lvl w:ilvl="2">
      <w:numFmt w:val="bullet"/>
      <w:lvlText w:val=""/>
      <w:lvlJc w:val="left"/>
      <w:pPr>
        <w:ind w:left="1684" w:hanging="336"/>
      </w:pPr>
      <w:rPr>
        <w:rFonts w:ascii="Wingdings" w:eastAsia="Wingdings" w:hAnsi="Wingdings" w:cs="Wingdings"/>
        <w:w w:val="100"/>
        <w:sz w:val="23"/>
        <w:szCs w:val="23"/>
        <w:lang w:val="pl-PL" w:eastAsia="en-US" w:bidi="ar-SA"/>
      </w:rPr>
    </w:lvl>
    <w:lvl w:ilvl="3">
      <w:numFmt w:val="bullet"/>
      <w:lvlText w:val="•"/>
      <w:lvlJc w:val="left"/>
      <w:pPr>
        <w:ind w:left="2728" w:hanging="33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76" w:hanging="33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24" w:hanging="33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73" w:hanging="33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21" w:hanging="33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69" w:hanging="336"/>
      </w:pPr>
      <w:rPr>
        <w:lang w:val="pl-PL" w:eastAsia="en-US" w:bidi="ar-SA"/>
      </w:rPr>
    </w:lvl>
  </w:abstractNum>
  <w:abstractNum w:abstractNumId="1" w15:restartNumberingAfterBreak="0">
    <w:nsid w:val="074A6020"/>
    <w:multiLevelType w:val="hybridMultilevel"/>
    <w:tmpl w:val="735C1C56"/>
    <w:lvl w:ilvl="0" w:tplc="05781784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" w15:restartNumberingAfterBreak="0">
    <w:nsid w:val="087B1681"/>
    <w:multiLevelType w:val="hybridMultilevel"/>
    <w:tmpl w:val="25E65A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BF573F"/>
    <w:multiLevelType w:val="hybridMultilevel"/>
    <w:tmpl w:val="C3C63F36"/>
    <w:lvl w:ilvl="0" w:tplc="55227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30F27"/>
    <w:multiLevelType w:val="multilevel"/>
    <w:tmpl w:val="DD1AAC10"/>
    <w:styleLink w:val="WWNum10"/>
    <w:lvl w:ilvl="0">
      <w:start w:val="1"/>
      <w:numFmt w:val="decimal"/>
      <w:lvlText w:val="%1."/>
      <w:lvlJc w:val="left"/>
      <w:pPr>
        <w:ind w:left="1216" w:hanging="360"/>
      </w:pPr>
      <w:rPr>
        <w:rFonts w:ascii="Times New Roman" w:eastAsia="Times New Roman" w:hAnsi="Times New Roman" w:cs="Times New Roman"/>
        <w:w w:val="100"/>
        <w:sz w:val="23"/>
        <w:szCs w:val="23"/>
        <w:lang w:val="pl-PL" w:eastAsia="en-US" w:bidi="ar-SA"/>
      </w:rPr>
    </w:lvl>
    <w:lvl w:ilvl="1">
      <w:numFmt w:val="bullet"/>
      <w:lvlText w:val="•"/>
      <w:lvlJc w:val="left"/>
      <w:pPr>
        <w:ind w:left="2104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989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873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758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643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527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12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296" w:hanging="360"/>
      </w:pPr>
      <w:rPr>
        <w:lang w:val="pl-PL" w:eastAsia="en-US" w:bidi="ar-SA"/>
      </w:rPr>
    </w:lvl>
  </w:abstractNum>
  <w:abstractNum w:abstractNumId="5" w15:restartNumberingAfterBreak="0">
    <w:nsid w:val="0CDC7A2D"/>
    <w:multiLevelType w:val="hybridMultilevel"/>
    <w:tmpl w:val="CDC81D42"/>
    <w:lvl w:ilvl="0" w:tplc="AE62941C">
      <w:start w:val="1"/>
      <w:numFmt w:val="decimal"/>
      <w:lvlText w:val="%1."/>
      <w:lvlJc w:val="left"/>
      <w:pPr>
        <w:ind w:left="1215" w:hanging="360"/>
      </w:pPr>
      <w:rPr>
        <w:rFonts w:hint="default"/>
        <w:color w:val="365F91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2F5066A"/>
    <w:multiLevelType w:val="hybridMultilevel"/>
    <w:tmpl w:val="BBB8033C"/>
    <w:lvl w:ilvl="0" w:tplc="4BE290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835EA"/>
    <w:multiLevelType w:val="hybridMultilevel"/>
    <w:tmpl w:val="BC465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065C8"/>
    <w:multiLevelType w:val="hybridMultilevel"/>
    <w:tmpl w:val="D46229DA"/>
    <w:lvl w:ilvl="0" w:tplc="AE62941C">
      <w:start w:val="1"/>
      <w:numFmt w:val="decimal"/>
      <w:lvlText w:val="%1."/>
      <w:lvlJc w:val="left"/>
      <w:pPr>
        <w:ind w:left="-282" w:hanging="360"/>
      </w:pPr>
      <w:rPr>
        <w:rFonts w:hint="default"/>
        <w:color w:val="365F91"/>
      </w:rPr>
    </w:lvl>
    <w:lvl w:ilvl="1" w:tplc="04150019" w:tentative="1">
      <w:start w:val="1"/>
      <w:numFmt w:val="lowerLetter"/>
      <w:lvlText w:val="%2."/>
      <w:lvlJc w:val="left"/>
      <w:pPr>
        <w:ind w:left="438" w:hanging="360"/>
      </w:pPr>
    </w:lvl>
    <w:lvl w:ilvl="2" w:tplc="0415001B" w:tentative="1">
      <w:start w:val="1"/>
      <w:numFmt w:val="lowerRoman"/>
      <w:lvlText w:val="%3."/>
      <w:lvlJc w:val="right"/>
      <w:pPr>
        <w:ind w:left="1158" w:hanging="180"/>
      </w:pPr>
    </w:lvl>
    <w:lvl w:ilvl="3" w:tplc="0415000F" w:tentative="1">
      <w:start w:val="1"/>
      <w:numFmt w:val="decimal"/>
      <w:lvlText w:val="%4."/>
      <w:lvlJc w:val="left"/>
      <w:pPr>
        <w:ind w:left="1878" w:hanging="360"/>
      </w:pPr>
    </w:lvl>
    <w:lvl w:ilvl="4" w:tplc="04150019" w:tentative="1">
      <w:start w:val="1"/>
      <w:numFmt w:val="lowerLetter"/>
      <w:lvlText w:val="%5."/>
      <w:lvlJc w:val="left"/>
      <w:pPr>
        <w:ind w:left="2598" w:hanging="360"/>
      </w:pPr>
    </w:lvl>
    <w:lvl w:ilvl="5" w:tplc="0415001B" w:tentative="1">
      <w:start w:val="1"/>
      <w:numFmt w:val="lowerRoman"/>
      <w:lvlText w:val="%6."/>
      <w:lvlJc w:val="right"/>
      <w:pPr>
        <w:ind w:left="3318" w:hanging="180"/>
      </w:pPr>
    </w:lvl>
    <w:lvl w:ilvl="6" w:tplc="0415000F" w:tentative="1">
      <w:start w:val="1"/>
      <w:numFmt w:val="decimal"/>
      <w:lvlText w:val="%7."/>
      <w:lvlJc w:val="left"/>
      <w:pPr>
        <w:ind w:left="4038" w:hanging="360"/>
      </w:pPr>
    </w:lvl>
    <w:lvl w:ilvl="7" w:tplc="04150019" w:tentative="1">
      <w:start w:val="1"/>
      <w:numFmt w:val="lowerLetter"/>
      <w:lvlText w:val="%8."/>
      <w:lvlJc w:val="left"/>
      <w:pPr>
        <w:ind w:left="4758" w:hanging="360"/>
      </w:pPr>
    </w:lvl>
    <w:lvl w:ilvl="8" w:tplc="0415001B" w:tentative="1">
      <w:start w:val="1"/>
      <w:numFmt w:val="lowerRoman"/>
      <w:lvlText w:val="%9."/>
      <w:lvlJc w:val="right"/>
      <w:pPr>
        <w:ind w:left="5478" w:hanging="180"/>
      </w:pPr>
    </w:lvl>
  </w:abstractNum>
  <w:abstractNum w:abstractNumId="9" w15:restartNumberingAfterBreak="0">
    <w:nsid w:val="2AA53917"/>
    <w:multiLevelType w:val="hybridMultilevel"/>
    <w:tmpl w:val="4D46C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F0A56"/>
    <w:multiLevelType w:val="multilevel"/>
    <w:tmpl w:val="60A28062"/>
    <w:styleLink w:val="WWNum1"/>
    <w:lvl w:ilvl="0">
      <w:start w:val="1"/>
      <w:numFmt w:val="upperRoman"/>
      <w:lvlText w:val="%1."/>
      <w:lvlJc w:val="left"/>
      <w:pPr>
        <w:ind w:left="671" w:hanging="176"/>
      </w:pPr>
      <w:rPr>
        <w:rFonts w:ascii="Caladea" w:eastAsia="Caladea" w:hAnsi="Caladea" w:cs="Caladea"/>
        <w:b/>
        <w:bCs/>
        <w:spacing w:val="-1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18" w:hanging="176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57" w:hanging="176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95" w:hanging="176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34" w:hanging="176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73" w:hanging="176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311" w:hanging="176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250" w:hanging="176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88" w:hanging="176"/>
      </w:pPr>
      <w:rPr>
        <w:lang w:val="pl-PL" w:eastAsia="en-US" w:bidi="ar-SA"/>
      </w:rPr>
    </w:lvl>
  </w:abstractNum>
  <w:abstractNum w:abstractNumId="11" w15:restartNumberingAfterBreak="0">
    <w:nsid w:val="37614CE5"/>
    <w:multiLevelType w:val="multilevel"/>
    <w:tmpl w:val="560A4480"/>
    <w:lvl w:ilvl="0">
      <w:start w:val="1"/>
      <w:numFmt w:val="decimal"/>
      <w:lvlText w:val="%1."/>
      <w:lvlJc w:val="left"/>
      <w:pPr>
        <w:ind w:left="1576" w:hanging="360"/>
      </w:pPr>
    </w:lvl>
    <w:lvl w:ilvl="1">
      <w:start w:val="1"/>
      <w:numFmt w:val="decimal"/>
      <w:lvlText w:val="%2."/>
      <w:lvlJc w:val="left"/>
      <w:pPr>
        <w:ind w:left="1936" w:hanging="360"/>
      </w:pPr>
    </w:lvl>
    <w:lvl w:ilvl="2">
      <w:start w:val="1"/>
      <w:numFmt w:val="decimal"/>
      <w:lvlText w:val="%3."/>
      <w:lvlJc w:val="left"/>
      <w:pPr>
        <w:ind w:left="2296" w:hanging="360"/>
      </w:pPr>
    </w:lvl>
    <w:lvl w:ilvl="3">
      <w:start w:val="1"/>
      <w:numFmt w:val="decimal"/>
      <w:lvlText w:val="%4."/>
      <w:lvlJc w:val="left"/>
      <w:pPr>
        <w:ind w:left="2656" w:hanging="360"/>
      </w:pPr>
    </w:lvl>
    <w:lvl w:ilvl="4">
      <w:start w:val="1"/>
      <w:numFmt w:val="decimal"/>
      <w:lvlText w:val="%5."/>
      <w:lvlJc w:val="left"/>
      <w:pPr>
        <w:ind w:left="3016" w:hanging="360"/>
      </w:pPr>
    </w:lvl>
    <w:lvl w:ilvl="5">
      <w:start w:val="1"/>
      <w:numFmt w:val="decimal"/>
      <w:lvlText w:val="%6."/>
      <w:lvlJc w:val="left"/>
      <w:pPr>
        <w:ind w:left="3376" w:hanging="360"/>
      </w:pPr>
    </w:lvl>
    <w:lvl w:ilvl="6">
      <w:start w:val="1"/>
      <w:numFmt w:val="decimal"/>
      <w:lvlText w:val="%7."/>
      <w:lvlJc w:val="left"/>
      <w:pPr>
        <w:ind w:left="3736" w:hanging="360"/>
      </w:pPr>
    </w:lvl>
    <w:lvl w:ilvl="7">
      <w:start w:val="1"/>
      <w:numFmt w:val="decimal"/>
      <w:lvlText w:val="%8."/>
      <w:lvlJc w:val="left"/>
      <w:pPr>
        <w:ind w:left="4096" w:hanging="360"/>
      </w:pPr>
    </w:lvl>
    <w:lvl w:ilvl="8">
      <w:start w:val="1"/>
      <w:numFmt w:val="decimal"/>
      <w:lvlText w:val="%9."/>
      <w:lvlJc w:val="left"/>
      <w:pPr>
        <w:ind w:left="4456" w:hanging="360"/>
      </w:pPr>
    </w:lvl>
  </w:abstractNum>
  <w:abstractNum w:abstractNumId="12" w15:restartNumberingAfterBreak="0">
    <w:nsid w:val="3AC30D7E"/>
    <w:multiLevelType w:val="hybridMultilevel"/>
    <w:tmpl w:val="7F240D7E"/>
    <w:lvl w:ilvl="0" w:tplc="AE62941C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72DE6"/>
    <w:multiLevelType w:val="multilevel"/>
    <w:tmpl w:val="0FE6585A"/>
    <w:styleLink w:val="WWNum6"/>
    <w:lvl w:ilvl="0">
      <w:start w:val="1"/>
      <w:numFmt w:val="decimal"/>
      <w:lvlText w:val="%1)"/>
      <w:lvlJc w:val="left"/>
      <w:pPr>
        <w:ind w:left="1216" w:hanging="360"/>
      </w:pPr>
      <w:rPr>
        <w:w w:val="100"/>
        <w:lang w:val="pl-PL" w:eastAsia="en-US" w:bidi="ar-SA"/>
      </w:rPr>
    </w:lvl>
    <w:lvl w:ilvl="1">
      <w:numFmt w:val="bullet"/>
      <w:lvlText w:val="•"/>
      <w:lvlJc w:val="left"/>
      <w:pPr>
        <w:ind w:left="2104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989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873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758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643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527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12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296" w:hanging="360"/>
      </w:pPr>
      <w:rPr>
        <w:lang w:val="pl-PL" w:eastAsia="en-US" w:bidi="ar-SA"/>
      </w:rPr>
    </w:lvl>
  </w:abstractNum>
  <w:abstractNum w:abstractNumId="14" w15:restartNumberingAfterBreak="0">
    <w:nsid w:val="429B07E3"/>
    <w:multiLevelType w:val="multilevel"/>
    <w:tmpl w:val="60A28062"/>
    <w:numStyleLink w:val="WWNum1"/>
  </w:abstractNum>
  <w:abstractNum w:abstractNumId="15" w15:restartNumberingAfterBreak="0">
    <w:nsid w:val="4892464A"/>
    <w:multiLevelType w:val="hybridMultilevel"/>
    <w:tmpl w:val="20526DE0"/>
    <w:lvl w:ilvl="0" w:tplc="E16EC85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65F91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961C8"/>
    <w:multiLevelType w:val="multilevel"/>
    <w:tmpl w:val="E022107A"/>
    <w:styleLink w:val="WWNum11"/>
    <w:lvl w:ilvl="0">
      <w:start w:val="1"/>
      <w:numFmt w:val="decimal"/>
      <w:lvlText w:val="%1."/>
      <w:lvlJc w:val="left"/>
      <w:pPr>
        <w:ind w:left="1216" w:hanging="360"/>
      </w:pPr>
      <w:rPr>
        <w:w w:val="100"/>
        <w:lang w:val="pl-PL" w:eastAsia="en-US" w:bidi="ar-SA"/>
      </w:rPr>
    </w:lvl>
    <w:lvl w:ilvl="1">
      <w:numFmt w:val="bullet"/>
      <w:lvlText w:val="•"/>
      <w:lvlJc w:val="left"/>
      <w:pPr>
        <w:ind w:left="2104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989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873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758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643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527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12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296" w:hanging="360"/>
      </w:pPr>
      <w:rPr>
        <w:lang w:val="pl-PL" w:eastAsia="en-US" w:bidi="ar-SA"/>
      </w:rPr>
    </w:lvl>
  </w:abstractNum>
  <w:abstractNum w:abstractNumId="17" w15:restartNumberingAfterBreak="0">
    <w:nsid w:val="55001C70"/>
    <w:multiLevelType w:val="hybridMultilevel"/>
    <w:tmpl w:val="636804AC"/>
    <w:lvl w:ilvl="0" w:tplc="AE62941C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F1416"/>
    <w:multiLevelType w:val="hybridMultilevel"/>
    <w:tmpl w:val="BE74F7BC"/>
    <w:lvl w:ilvl="0" w:tplc="04150013">
      <w:start w:val="1"/>
      <w:numFmt w:val="upperRoman"/>
      <w:lvlText w:val="%1."/>
      <w:lvlJc w:val="righ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 w15:restartNumberingAfterBreak="0">
    <w:nsid w:val="60F6779E"/>
    <w:multiLevelType w:val="hybridMultilevel"/>
    <w:tmpl w:val="97482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52512B"/>
    <w:multiLevelType w:val="hybridMultilevel"/>
    <w:tmpl w:val="64D6B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D7BE5"/>
    <w:multiLevelType w:val="multilevel"/>
    <w:tmpl w:val="A6BC22A2"/>
    <w:styleLink w:val="WWNum5"/>
    <w:lvl w:ilvl="0">
      <w:start w:val="1"/>
      <w:numFmt w:val="decimal"/>
      <w:lvlText w:val="%1."/>
      <w:lvlJc w:val="left"/>
      <w:pPr>
        <w:ind w:left="1216" w:hanging="360"/>
      </w:pPr>
      <w:rPr>
        <w:rFonts w:ascii="Times New Roman" w:eastAsia="Times New Roman" w:hAnsi="Times New Roman" w:cs="Times New Roman"/>
        <w:w w:val="100"/>
        <w:sz w:val="23"/>
        <w:szCs w:val="23"/>
        <w:lang w:val="pl-PL" w:eastAsia="en-US" w:bidi="ar-SA"/>
      </w:rPr>
    </w:lvl>
    <w:lvl w:ilvl="1">
      <w:numFmt w:val="bullet"/>
      <w:lvlText w:val="•"/>
      <w:lvlJc w:val="left"/>
      <w:pPr>
        <w:ind w:left="2104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989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873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758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643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527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12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296" w:hanging="360"/>
      </w:pPr>
      <w:rPr>
        <w:lang w:val="pl-PL" w:eastAsia="en-US" w:bidi="ar-SA"/>
      </w:rPr>
    </w:lvl>
  </w:abstractNum>
  <w:abstractNum w:abstractNumId="22" w15:restartNumberingAfterBreak="0">
    <w:nsid w:val="71F352D3"/>
    <w:multiLevelType w:val="multilevel"/>
    <w:tmpl w:val="48762FA4"/>
    <w:styleLink w:val="WWNum8"/>
    <w:lvl w:ilvl="0">
      <w:start w:val="1"/>
      <w:numFmt w:val="decimal"/>
      <w:lvlText w:val="%1."/>
      <w:lvlJc w:val="left"/>
      <w:pPr>
        <w:ind w:left="1216" w:hanging="360"/>
      </w:pPr>
      <w:rPr>
        <w:rFonts w:asciiTheme="minorHAnsi" w:eastAsiaTheme="minorHAnsi" w:hAnsiTheme="minorHAnsi" w:cstheme="minorBidi"/>
        <w:w w:val="100"/>
        <w:sz w:val="23"/>
        <w:szCs w:val="23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1564" w:hanging="360"/>
      </w:pPr>
      <w:rPr>
        <w:rFonts w:ascii="Times New Roman" w:eastAsia="Times New Roman" w:hAnsi="Times New Roman" w:cs="Times New Roman"/>
        <w:w w:val="100"/>
        <w:sz w:val="23"/>
        <w:szCs w:val="23"/>
        <w:lang w:val="pl-PL" w:eastAsia="en-US" w:bidi="ar-SA"/>
      </w:rPr>
    </w:lvl>
    <w:lvl w:ilvl="2">
      <w:numFmt w:val="bullet"/>
      <w:lvlText w:val="•"/>
      <w:lvlJc w:val="left"/>
      <w:pPr>
        <w:ind w:left="2505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50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95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40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285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230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175" w:hanging="360"/>
      </w:pPr>
      <w:rPr>
        <w:lang w:val="pl-PL" w:eastAsia="en-US" w:bidi="ar-SA"/>
      </w:rPr>
    </w:lvl>
  </w:abstractNum>
  <w:abstractNum w:abstractNumId="23" w15:restartNumberingAfterBreak="0">
    <w:nsid w:val="77BE048F"/>
    <w:multiLevelType w:val="hybridMultilevel"/>
    <w:tmpl w:val="09429DBA"/>
    <w:lvl w:ilvl="0" w:tplc="AE62941C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DC2E16"/>
    <w:multiLevelType w:val="hybridMultilevel"/>
    <w:tmpl w:val="5734F2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F6473A"/>
    <w:multiLevelType w:val="hybridMultilevel"/>
    <w:tmpl w:val="61C07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857D1"/>
    <w:multiLevelType w:val="hybridMultilevel"/>
    <w:tmpl w:val="4A8C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76CA7"/>
    <w:multiLevelType w:val="multilevel"/>
    <w:tmpl w:val="3E5A9616"/>
    <w:styleLink w:val="WWNum9"/>
    <w:lvl w:ilvl="0">
      <w:start w:val="1"/>
      <w:numFmt w:val="decimal"/>
      <w:lvlText w:val="%1."/>
      <w:lvlJc w:val="left"/>
      <w:pPr>
        <w:ind w:left="1216" w:hanging="360"/>
      </w:pPr>
      <w:rPr>
        <w:rFonts w:ascii="Times New Roman" w:eastAsia="Times New Roman" w:hAnsi="Times New Roman" w:cs="Times New Roman"/>
        <w:w w:val="100"/>
        <w:sz w:val="23"/>
        <w:szCs w:val="23"/>
        <w:lang w:val="pl-PL" w:eastAsia="en-US" w:bidi="ar-SA"/>
      </w:rPr>
    </w:lvl>
    <w:lvl w:ilvl="1">
      <w:numFmt w:val="bullet"/>
      <w:lvlText w:val="•"/>
      <w:lvlJc w:val="left"/>
      <w:pPr>
        <w:ind w:left="2104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989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873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758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643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527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412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8296" w:hanging="360"/>
      </w:pPr>
      <w:rPr>
        <w:lang w:val="pl-PL" w:eastAsia="en-US" w:bidi="ar-SA"/>
      </w:rPr>
    </w:lvl>
  </w:abstractNum>
  <w:abstractNum w:abstractNumId="28" w15:restartNumberingAfterBreak="0">
    <w:nsid w:val="7EEC6E2E"/>
    <w:multiLevelType w:val="hybridMultilevel"/>
    <w:tmpl w:val="A9DCF6B6"/>
    <w:lvl w:ilvl="0" w:tplc="F04E6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1"/>
  </w:num>
  <w:num w:numId="4">
    <w:abstractNumId w:val="13"/>
  </w:num>
  <w:num w:numId="5">
    <w:abstractNumId w:val="22"/>
  </w:num>
  <w:num w:numId="6">
    <w:abstractNumId w:val="27"/>
  </w:num>
  <w:num w:numId="7">
    <w:abstractNumId w:val="4"/>
  </w:num>
  <w:num w:numId="8">
    <w:abstractNumId w:val="16"/>
  </w:num>
  <w:num w:numId="9">
    <w:abstractNumId w:val="1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1"/>
  </w:num>
  <w:num w:numId="14">
    <w:abstractNumId w:val="22"/>
    <w:lvlOverride w:ilvl="0">
      <w:startOverride w:val="1"/>
    </w:lvlOverride>
  </w:num>
  <w:num w:numId="15">
    <w:abstractNumId w:val="27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5"/>
  </w:num>
  <w:num w:numId="19">
    <w:abstractNumId w:val="14"/>
  </w:num>
  <w:num w:numId="20">
    <w:abstractNumId w:val="18"/>
  </w:num>
  <w:num w:numId="21">
    <w:abstractNumId w:val="1"/>
  </w:num>
  <w:num w:numId="22">
    <w:abstractNumId w:val="3"/>
  </w:num>
  <w:num w:numId="23">
    <w:abstractNumId w:val="5"/>
  </w:num>
  <w:num w:numId="24">
    <w:abstractNumId w:val="12"/>
  </w:num>
  <w:num w:numId="25">
    <w:abstractNumId w:val="19"/>
  </w:num>
  <w:num w:numId="26">
    <w:abstractNumId w:val="20"/>
  </w:num>
  <w:num w:numId="27">
    <w:abstractNumId w:val="25"/>
  </w:num>
  <w:num w:numId="28">
    <w:abstractNumId w:val="7"/>
  </w:num>
  <w:num w:numId="29">
    <w:abstractNumId w:val="24"/>
  </w:num>
  <w:num w:numId="30">
    <w:abstractNumId w:val="26"/>
  </w:num>
  <w:num w:numId="31">
    <w:abstractNumId w:val="8"/>
  </w:num>
  <w:num w:numId="32">
    <w:abstractNumId w:val="9"/>
  </w:num>
  <w:num w:numId="33">
    <w:abstractNumId w:val="2"/>
  </w:num>
  <w:num w:numId="34">
    <w:abstractNumId w:val="23"/>
  </w:num>
  <w:num w:numId="35">
    <w:abstractNumId w:val="6"/>
  </w:num>
  <w:num w:numId="36">
    <w:abstractNumId w:val="2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E0"/>
    <w:rsid w:val="00016535"/>
    <w:rsid w:val="000255C3"/>
    <w:rsid w:val="00030790"/>
    <w:rsid w:val="00086D3F"/>
    <w:rsid w:val="00122680"/>
    <w:rsid w:val="001406FD"/>
    <w:rsid w:val="001416EF"/>
    <w:rsid w:val="00173C3E"/>
    <w:rsid w:val="00197D41"/>
    <w:rsid w:val="001D2601"/>
    <w:rsid w:val="00202253"/>
    <w:rsid w:val="00281A22"/>
    <w:rsid w:val="00282A4F"/>
    <w:rsid w:val="002849E0"/>
    <w:rsid w:val="00297032"/>
    <w:rsid w:val="002F46A8"/>
    <w:rsid w:val="002F5B0B"/>
    <w:rsid w:val="00340103"/>
    <w:rsid w:val="00346190"/>
    <w:rsid w:val="00362C29"/>
    <w:rsid w:val="003D4E60"/>
    <w:rsid w:val="003E6B26"/>
    <w:rsid w:val="003F3A91"/>
    <w:rsid w:val="00402C79"/>
    <w:rsid w:val="00424ECF"/>
    <w:rsid w:val="00426CA8"/>
    <w:rsid w:val="004404FA"/>
    <w:rsid w:val="0046453F"/>
    <w:rsid w:val="00484C02"/>
    <w:rsid w:val="004A3324"/>
    <w:rsid w:val="004C331A"/>
    <w:rsid w:val="004C3894"/>
    <w:rsid w:val="004C7255"/>
    <w:rsid w:val="004F3BAD"/>
    <w:rsid w:val="00533349"/>
    <w:rsid w:val="00537E1A"/>
    <w:rsid w:val="005A5F4A"/>
    <w:rsid w:val="005D4F74"/>
    <w:rsid w:val="00623581"/>
    <w:rsid w:val="00635C44"/>
    <w:rsid w:val="00640B24"/>
    <w:rsid w:val="00644537"/>
    <w:rsid w:val="00651BB9"/>
    <w:rsid w:val="006553F9"/>
    <w:rsid w:val="00660FEC"/>
    <w:rsid w:val="00664985"/>
    <w:rsid w:val="006747D6"/>
    <w:rsid w:val="00674D0E"/>
    <w:rsid w:val="0068116D"/>
    <w:rsid w:val="006D598D"/>
    <w:rsid w:val="006F5CFD"/>
    <w:rsid w:val="007246AC"/>
    <w:rsid w:val="007731F0"/>
    <w:rsid w:val="00791508"/>
    <w:rsid w:val="007A04B3"/>
    <w:rsid w:val="007B6FEC"/>
    <w:rsid w:val="007C18AA"/>
    <w:rsid w:val="007E122D"/>
    <w:rsid w:val="00823717"/>
    <w:rsid w:val="00836770"/>
    <w:rsid w:val="0087727F"/>
    <w:rsid w:val="00891A0E"/>
    <w:rsid w:val="008D08BA"/>
    <w:rsid w:val="00933329"/>
    <w:rsid w:val="00941245"/>
    <w:rsid w:val="00942144"/>
    <w:rsid w:val="00990FF2"/>
    <w:rsid w:val="0099586A"/>
    <w:rsid w:val="009A794E"/>
    <w:rsid w:val="009D1642"/>
    <w:rsid w:val="009E30D4"/>
    <w:rsid w:val="009F6E03"/>
    <w:rsid w:val="00A632F5"/>
    <w:rsid w:val="00A832AA"/>
    <w:rsid w:val="00B20DF7"/>
    <w:rsid w:val="00B67BEA"/>
    <w:rsid w:val="00B85F36"/>
    <w:rsid w:val="00BB1012"/>
    <w:rsid w:val="00BC7200"/>
    <w:rsid w:val="00BD4242"/>
    <w:rsid w:val="00BE781E"/>
    <w:rsid w:val="00BF027F"/>
    <w:rsid w:val="00C209BC"/>
    <w:rsid w:val="00C96BD3"/>
    <w:rsid w:val="00C971BF"/>
    <w:rsid w:val="00CD52C3"/>
    <w:rsid w:val="00D0217A"/>
    <w:rsid w:val="00D0692A"/>
    <w:rsid w:val="00D16A06"/>
    <w:rsid w:val="00D200E7"/>
    <w:rsid w:val="00D21770"/>
    <w:rsid w:val="00D257D7"/>
    <w:rsid w:val="00D44581"/>
    <w:rsid w:val="00D46BA9"/>
    <w:rsid w:val="00D726F5"/>
    <w:rsid w:val="00DB30F5"/>
    <w:rsid w:val="00DC017A"/>
    <w:rsid w:val="00DD4294"/>
    <w:rsid w:val="00E06EDF"/>
    <w:rsid w:val="00E54008"/>
    <w:rsid w:val="00E578BE"/>
    <w:rsid w:val="00E57E48"/>
    <w:rsid w:val="00E64237"/>
    <w:rsid w:val="00E77C4B"/>
    <w:rsid w:val="00EA176E"/>
    <w:rsid w:val="00EA19CF"/>
    <w:rsid w:val="00EA6A9D"/>
    <w:rsid w:val="00EC603A"/>
    <w:rsid w:val="00EF760E"/>
    <w:rsid w:val="00F374F8"/>
    <w:rsid w:val="00F40565"/>
    <w:rsid w:val="00FF0A42"/>
    <w:rsid w:val="00F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C59BB"/>
  <w15:chartTrackingRefBased/>
  <w15:docId w15:val="{4732EF41-8F7E-48DE-B2C5-A7E69BCE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81E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Standard"/>
    <w:link w:val="Nagwek1Znak"/>
    <w:uiPriority w:val="9"/>
    <w:qFormat/>
    <w:rsid w:val="00D46BA9"/>
    <w:pPr>
      <w:ind w:left="894" w:hanging="399"/>
      <w:outlineLvl w:val="0"/>
    </w:pPr>
    <w:rPr>
      <w:rFonts w:ascii="Caladea" w:eastAsia="Caladea" w:hAnsi="Caladea" w:cs="Caladea"/>
      <w:b/>
      <w:bCs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E7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D46BA9"/>
    <w:rPr>
      <w:rFonts w:ascii="Caladea" w:eastAsia="Caladea" w:hAnsi="Caladea" w:cs="Caladea"/>
      <w:b/>
      <w:bCs/>
      <w:kern w:val="3"/>
      <w:sz w:val="28"/>
      <w:szCs w:val="28"/>
      <w14:ligatures w14:val="none"/>
    </w:rPr>
  </w:style>
  <w:style w:type="paragraph" w:customStyle="1" w:styleId="Standard">
    <w:name w:val="Standard"/>
    <w:rsid w:val="00D46BA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46BA9"/>
    <w:pPr>
      <w:spacing w:after="140" w:line="276" w:lineRule="auto"/>
    </w:pPr>
  </w:style>
  <w:style w:type="paragraph" w:customStyle="1" w:styleId="Framecontents">
    <w:name w:val="Frame contents"/>
    <w:basedOn w:val="Standard"/>
    <w:rsid w:val="00D46BA9"/>
  </w:style>
  <w:style w:type="paragraph" w:customStyle="1" w:styleId="Contents1">
    <w:name w:val="Contents 1"/>
    <w:basedOn w:val="Standard"/>
    <w:rsid w:val="00D46BA9"/>
    <w:pPr>
      <w:spacing w:before="139"/>
      <w:ind w:left="809" w:hanging="316"/>
    </w:pPr>
    <w:rPr>
      <w:rFonts w:ascii="Caladea" w:eastAsia="Caladea" w:hAnsi="Caladea" w:cs="Caladea"/>
      <w:b/>
      <w:bCs/>
      <w:sz w:val="22"/>
      <w:szCs w:val="22"/>
      <w:lang w:eastAsia="en-US" w:bidi="ar-SA"/>
    </w:rPr>
  </w:style>
  <w:style w:type="paragraph" w:styleId="Akapitzlist">
    <w:name w:val="List Paragraph"/>
    <w:basedOn w:val="Standard"/>
    <w:rsid w:val="00D46BA9"/>
    <w:pPr>
      <w:ind w:left="1216" w:hanging="360"/>
    </w:pPr>
    <w:rPr>
      <w:rFonts w:ascii="Times New Roman" w:eastAsia="Times New Roman" w:hAnsi="Times New Roman" w:cs="Times New Roman"/>
      <w:lang w:eastAsia="en-US" w:bidi="ar-SA"/>
    </w:rPr>
  </w:style>
  <w:style w:type="numbering" w:customStyle="1" w:styleId="WWNum1">
    <w:name w:val="WWNum1"/>
    <w:basedOn w:val="Bezlisty"/>
    <w:rsid w:val="00D46BA9"/>
    <w:pPr>
      <w:numPr>
        <w:numId w:val="1"/>
      </w:numPr>
    </w:pPr>
  </w:style>
  <w:style w:type="numbering" w:customStyle="1" w:styleId="WWNum4">
    <w:name w:val="WWNum4"/>
    <w:basedOn w:val="Bezlisty"/>
    <w:rsid w:val="00D46BA9"/>
    <w:pPr>
      <w:numPr>
        <w:numId w:val="2"/>
      </w:numPr>
    </w:pPr>
  </w:style>
  <w:style w:type="numbering" w:customStyle="1" w:styleId="WWNum5">
    <w:name w:val="WWNum5"/>
    <w:basedOn w:val="Bezlisty"/>
    <w:rsid w:val="00D46BA9"/>
    <w:pPr>
      <w:numPr>
        <w:numId w:val="3"/>
      </w:numPr>
    </w:pPr>
  </w:style>
  <w:style w:type="numbering" w:customStyle="1" w:styleId="WWNum6">
    <w:name w:val="WWNum6"/>
    <w:basedOn w:val="Bezlisty"/>
    <w:rsid w:val="00D46BA9"/>
    <w:pPr>
      <w:numPr>
        <w:numId w:val="4"/>
      </w:numPr>
    </w:pPr>
  </w:style>
  <w:style w:type="numbering" w:customStyle="1" w:styleId="WWNum8">
    <w:name w:val="WWNum8"/>
    <w:basedOn w:val="Bezlisty"/>
    <w:rsid w:val="00D46BA9"/>
    <w:pPr>
      <w:numPr>
        <w:numId w:val="5"/>
      </w:numPr>
    </w:pPr>
  </w:style>
  <w:style w:type="numbering" w:customStyle="1" w:styleId="WWNum9">
    <w:name w:val="WWNum9"/>
    <w:basedOn w:val="Bezlisty"/>
    <w:rsid w:val="00D46BA9"/>
    <w:pPr>
      <w:numPr>
        <w:numId w:val="6"/>
      </w:numPr>
    </w:pPr>
  </w:style>
  <w:style w:type="numbering" w:customStyle="1" w:styleId="WWNum10">
    <w:name w:val="WWNum10"/>
    <w:basedOn w:val="Bezlisty"/>
    <w:rsid w:val="00D46BA9"/>
    <w:pPr>
      <w:numPr>
        <w:numId w:val="7"/>
      </w:numPr>
    </w:pPr>
  </w:style>
  <w:style w:type="numbering" w:customStyle="1" w:styleId="WWNum11">
    <w:name w:val="WWNum11"/>
    <w:basedOn w:val="Bezlisty"/>
    <w:rsid w:val="00D46BA9"/>
    <w:pPr>
      <w:numPr>
        <w:numId w:val="8"/>
      </w:numPr>
    </w:pPr>
  </w:style>
  <w:style w:type="paragraph" w:styleId="Nagwek">
    <w:name w:val="header"/>
    <w:basedOn w:val="Normalny"/>
    <w:link w:val="NagwekZnak"/>
    <w:uiPriority w:val="99"/>
    <w:unhideWhenUsed/>
    <w:rsid w:val="00D46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BA9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6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BA9"/>
    <w:rPr>
      <w:kern w:val="0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87727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877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2516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Besic</dc:creator>
  <cp:keywords/>
  <dc:description/>
  <cp:lastModifiedBy>Ilona Borucka</cp:lastModifiedBy>
  <cp:revision>2</cp:revision>
  <cp:lastPrinted>2024-11-07T13:05:00Z</cp:lastPrinted>
  <dcterms:created xsi:type="dcterms:W3CDTF">2024-11-08T12:19:00Z</dcterms:created>
  <dcterms:modified xsi:type="dcterms:W3CDTF">2024-11-08T12:19:00Z</dcterms:modified>
</cp:coreProperties>
</file>