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4C" w:rsidRDefault="008E204C" w:rsidP="008E204C">
      <w:pPr>
        <w:ind w:left="6480"/>
      </w:pPr>
      <w:r>
        <w:t>PROJEKT</w:t>
      </w:r>
    </w:p>
    <w:p w:rsidR="008E204C" w:rsidRDefault="008E204C" w:rsidP="008E204C">
      <w:pPr>
        <w:ind w:left="6480"/>
      </w:pPr>
      <w:r>
        <w:t>Zatwierdzony przez</w:t>
      </w:r>
    </w:p>
    <w:p w:rsidR="008E204C" w:rsidRDefault="008E204C" w:rsidP="008E204C">
      <w:pPr>
        <w:ind w:left="6480"/>
      </w:pPr>
    </w:p>
    <w:p w:rsidR="008E204C" w:rsidRDefault="008E204C" w:rsidP="008E204C">
      <w:pPr>
        <w:ind w:left="6480"/>
      </w:pPr>
      <w:r>
        <w:t>SEKRETARZA HALINOWA</w:t>
      </w:r>
    </w:p>
    <w:p w:rsidR="008E204C" w:rsidRDefault="008E204C" w:rsidP="008E204C">
      <w:pPr>
        <w:ind w:left="6480"/>
      </w:pPr>
      <w:r>
        <w:t>Roberta Grubka</w:t>
      </w:r>
    </w:p>
    <w:p w:rsidR="00A77B3E" w:rsidRDefault="007F7327"/>
    <w:p w:rsidR="00453875" w:rsidRDefault="00453875"/>
    <w:p w:rsidR="00A77B3E" w:rsidRDefault="00FB121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:rsidR="00A77B3E" w:rsidRDefault="001353AE">
      <w:pPr>
        <w:spacing w:before="280" w:after="280"/>
        <w:jc w:val="center"/>
        <w:rPr>
          <w:b/>
          <w:caps/>
        </w:rPr>
      </w:pPr>
      <w:r>
        <w:t>z dnia 6 maja 2024</w:t>
      </w:r>
      <w:r w:rsidR="00FB121E">
        <w:t> r.</w:t>
      </w:r>
    </w:p>
    <w:p w:rsidR="00A77B3E" w:rsidRDefault="00FB121E">
      <w:pPr>
        <w:keepNext/>
        <w:spacing w:after="480"/>
        <w:jc w:val="center"/>
        <w:rPr>
          <w:b/>
        </w:rPr>
      </w:pPr>
      <w:r>
        <w:rPr>
          <w:b/>
        </w:rPr>
        <w:t>w sprawie powołania pozostałych Komisji stałych Rady Miejskiej w Halinowie, ustalenia ich składu osobowego i przedmiotu działania</w:t>
      </w:r>
    </w:p>
    <w:p w:rsidR="00A77B3E" w:rsidRDefault="00FB121E">
      <w:pPr>
        <w:keepLines/>
        <w:spacing w:before="120" w:after="120"/>
        <w:ind w:firstLine="227"/>
      </w:pPr>
      <w:r>
        <w:t>Na podstawie art. 21 ust. 1 ustawy z dnia 8 marca 1990 r o samorządzie gminnym (Dz.</w:t>
      </w:r>
      <w:r w:rsidR="00DD56FE">
        <w:t xml:space="preserve"> </w:t>
      </w:r>
      <w:r>
        <w:t>U</w:t>
      </w:r>
      <w:r w:rsidR="001353AE">
        <w:t>. z 2024 r. poz. 609</w:t>
      </w:r>
      <w:r w:rsidR="00453875">
        <w:t xml:space="preserve">), </w:t>
      </w:r>
      <w:r>
        <w:t>Rada Miejska w Halinowie uchwala, co następuje:</w:t>
      </w:r>
    </w:p>
    <w:p w:rsidR="00453875" w:rsidRDefault="00FB121E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1. Powołuje się Komisję </w:t>
      </w:r>
      <w:r w:rsidR="00DC1D1F">
        <w:t xml:space="preserve">Budżetu, </w:t>
      </w:r>
      <w:r w:rsidR="00453875">
        <w:t xml:space="preserve">Rozwoju </w:t>
      </w:r>
      <w:r w:rsidR="00DC1D1F">
        <w:t xml:space="preserve">i Ochrony Środowiska </w:t>
      </w:r>
      <w:r w:rsidR="00453875">
        <w:t>w składzie:</w:t>
      </w:r>
    </w:p>
    <w:p w:rsidR="00A77B3E" w:rsidRDefault="00FB121E">
      <w:pPr>
        <w:spacing w:before="120" w:after="120"/>
        <w:ind w:left="340" w:hanging="227"/>
      </w:pPr>
      <w:r>
        <w:t>1) </w:t>
      </w:r>
      <w:r w:rsidR="001353AE">
        <w:t xml:space="preserve"> </w:t>
      </w:r>
      <w:r w:rsidR="00453875">
        <w:t xml:space="preserve">………………………………. </w:t>
      </w:r>
      <w:r w:rsidR="00FB41D9">
        <w:t>,</w:t>
      </w:r>
    </w:p>
    <w:p w:rsidR="00A77B3E" w:rsidRDefault="00FB121E">
      <w:pPr>
        <w:spacing w:before="120" w:after="120"/>
        <w:ind w:left="340" w:hanging="227"/>
      </w:pPr>
      <w:r>
        <w:t>2) </w:t>
      </w:r>
      <w:r w:rsidR="001353AE">
        <w:t xml:space="preserve"> </w:t>
      </w:r>
      <w:r w:rsidR="00453875">
        <w:t>………………………………. ,</w:t>
      </w:r>
    </w:p>
    <w:p w:rsidR="00A77B3E" w:rsidRDefault="00FB121E">
      <w:pPr>
        <w:spacing w:before="120" w:after="120"/>
        <w:ind w:left="340" w:hanging="227"/>
      </w:pPr>
      <w:r>
        <w:t>3) </w:t>
      </w:r>
      <w:r w:rsidR="001353AE">
        <w:t xml:space="preserve"> </w:t>
      </w:r>
      <w:r w:rsidR="00453875">
        <w:t>………………………………. ,</w:t>
      </w:r>
    </w:p>
    <w:p w:rsidR="00A77B3E" w:rsidRDefault="00FB121E">
      <w:pPr>
        <w:spacing w:before="120" w:after="120"/>
        <w:ind w:left="340" w:hanging="227"/>
      </w:pPr>
      <w:r>
        <w:t>4) </w:t>
      </w:r>
      <w:r w:rsidR="001353AE">
        <w:t xml:space="preserve"> </w:t>
      </w:r>
      <w:r w:rsidR="00453875">
        <w:t>………………………………. ,</w:t>
      </w:r>
    </w:p>
    <w:p w:rsidR="00A77B3E" w:rsidRDefault="00FB121E">
      <w:pPr>
        <w:spacing w:before="120" w:after="120"/>
        <w:ind w:left="340" w:hanging="227"/>
      </w:pPr>
      <w:r>
        <w:t>5) </w:t>
      </w:r>
      <w:r w:rsidR="001353AE">
        <w:t xml:space="preserve"> </w:t>
      </w:r>
      <w:r w:rsidR="00453875">
        <w:t>………………………………. ,</w:t>
      </w:r>
    </w:p>
    <w:p w:rsidR="00A77B3E" w:rsidRDefault="00FB121E">
      <w:pPr>
        <w:spacing w:before="120" w:after="120"/>
        <w:ind w:left="340" w:hanging="227"/>
      </w:pPr>
      <w:r>
        <w:t>6) </w:t>
      </w:r>
      <w:r w:rsidR="001353AE">
        <w:t xml:space="preserve"> </w:t>
      </w:r>
      <w:r w:rsidR="00453875">
        <w:t>………………………………. ,</w:t>
      </w:r>
    </w:p>
    <w:p w:rsidR="00453875" w:rsidRDefault="001353AE">
      <w:pPr>
        <w:spacing w:before="120" w:after="120"/>
        <w:ind w:left="340" w:hanging="227"/>
      </w:pPr>
      <w:r>
        <w:t>7)  ………………………………. ,</w:t>
      </w:r>
    </w:p>
    <w:p w:rsidR="001353AE" w:rsidRDefault="001353AE">
      <w:pPr>
        <w:spacing w:before="120" w:after="120"/>
        <w:ind w:left="340" w:hanging="227"/>
      </w:pPr>
      <w:r>
        <w:t xml:space="preserve">8)  </w:t>
      </w:r>
      <w:r>
        <w:t>………………………………. ,</w:t>
      </w:r>
    </w:p>
    <w:p w:rsidR="001353AE" w:rsidRDefault="001353AE">
      <w:pPr>
        <w:spacing w:before="120" w:after="120"/>
        <w:ind w:left="340" w:hanging="227"/>
      </w:pPr>
      <w:r>
        <w:t xml:space="preserve">9)  </w:t>
      </w:r>
      <w:r>
        <w:t>………………………………. ,</w:t>
      </w:r>
    </w:p>
    <w:p w:rsidR="001353AE" w:rsidRDefault="001353AE">
      <w:pPr>
        <w:spacing w:before="120" w:after="120"/>
        <w:ind w:left="340" w:hanging="227"/>
      </w:pPr>
      <w:r>
        <w:t xml:space="preserve">10) </w:t>
      </w:r>
      <w:r>
        <w:t>………………………………. ,</w:t>
      </w:r>
    </w:p>
    <w:p w:rsidR="001353AE" w:rsidRDefault="001353AE">
      <w:pPr>
        <w:spacing w:before="120" w:after="120"/>
        <w:ind w:left="340" w:hanging="227"/>
      </w:pPr>
      <w:r>
        <w:t>11) ………………………………. .</w:t>
      </w:r>
    </w:p>
    <w:p w:rsidR="00453875" w:rsidRPr="00DC1D1F" w:rsidRDefault="00FB121E" w:rsidP="00DC1D1F">
      <w:pPr>
        <w:keepLines/>
        <w:spacing w:before="120" w:after="120"/>
        <w:ind w:firstLine="340"/>
        <w:rPr>
          <w:szCs w:val="22"/>
        </w:rPr>
      </w:pPr>
      <w:r>
        <w:t xml:space="preserve">2. Przedmiotem działania Komisji </w:t>
      </w:r>
      <w:r w:rsidR="007628C3">
        <w:t>Budżetu,</w:t>
      </w:r>
      <w:r w:rsidR="00453875">
        <w:t xml:space="preserve"> Rozwoju </w:t>
      </w:r>
      <w:r w:rsidR="007628C3">
        <w:t xml:space="preserve">i Ochrony Środowiska </w:t>
      </w:r>
      <w:r w:rsidR="00453875">
        <w:t xml:space="preserve">są sprawy z zakresu </w:t>
      </w:r>
      <w:r w:rsidR="00453875">
        <w:rPr>
          <w:szCs w:val="22"/>
        </w:rPr>
        <w:t xml:space="preserve">budżetu </w:t>
      </w:r>
      <w:r w:rsidR="007628C3">
        <w:rPr>
          <w:szCs w:val="22"/>
        </w:rPr>
        <w:br/>
      </w:r>
      <w:r w:rsidR="00453875">
        <w:rPr>
          <w:szCs w:val="22"/>
        </w:rPr>
        <w:t xml:space="preserve">i finansów gminy, </w:t>
      </w:r>
      <w:r w:rsidR="00DC1D1F">
        <w:rPr>
          <w:szCs w:val="22"/>
        </w:rPr>
        <w:t xml:space="preserve">inwestycji gminnych, planowania przestrzennego, gospodarki gruntami i nieruchomościami na terenie gminy, a także sprawy z zakresu </w:t>
      </w:r>
      <w:r w:rsidR="00453875">
        <w:t>rolnictwa, leśnictwa, ochrony środowiska i gospodarki wodn</w:t>
      </w:r>
      <w:r w:rsidR="00DC1D1F">
        <w:t>ej.</w:t>
      </w:r>
    </w:p>
    <w:p w:rsidR="00453875" w:rsidRDefault="00FB121E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1. Powołuje się Komisję </w:t>
      </w:r>
      <w:r w:rsidR="00453875">
        <w:t>Oświaty</w:t>
      </w:r>
      <w:r w:rsidR="00DC1D1F">
        <w:t>, Zdrowia</w:t>
      </w:r>
      <w:r w:rsidR="00453875">
        <w:t xml:space="preserve"> i Spraw Społecznych w składzie:</w:t>
      </w:r>
    </w:p>
    <w:p w:rsidR="00453875" w:rsidRDefault="00453875" w:rsidP="00453875">
      <w:pPr>
        <w:spacing w:before="120" w:after="120"/>
        <w:ind w:left="340" w:hanging="227"/>
      </w:pPr>
      <w:r>
        <w:t>1) ………………………………. ,</w:t>
      </w:r>
    </w:p>
    <w:p w:rsidR="00453875" w:rsidRDefault="00453875" w:rsidP="00453875">
      <w:pPr>
        <w:spacing w:before="120" w:after="120"/>
        <w:ind w:left="340" w:hanging="227"/>
      </w:pPr>
      <w:r>
        <w:t>2) ………………………………. ,</w:t>
      </w:r>
    </w:p>
    <w:p w:rsidR="00453875" w:rsidRDefault="00453875" w:rsidP="00453875">
      <w:pPr>
        <w:spacing w:before="120" w:after="120"/>
        <w:ind w:left="340" w:hanging="227"/>
      </w:pPr>
      <w:r>
        <w:t>3) ………………………………. ,</w:t>
      </w:r>
    </w:p>
    <w:p w:rsidR="00453875" w:rsidRDefault="00453875" w:rsidP="00453875">
      <w:pPr>
        <w:spacing w:before="120" w:after="120"/>
        <w:ind w:left="340" w:hanging="227"/>
      </w:pPr>
      <w:r>
        <w:t>4) ………………………………. ,</w:t>
      </w:r>
    </w:p>
    <w:p w:rsidR="00453875" w:rsidRDefault="00453875" w:rsidP="00453875">
      <w:pPr>
        <w:spacing w:before="120" w:after="120"/>
        <w:ind w:left="340" w:hanging="227"/>
      </w:pPr>
      <w:r>
        <w:t>5) ………………………………. ,</w:t>
      </w:r>
    </w:p>
    <w:p w:rsidR="00453875" w:rsidRDefault="00453875" w:rsidP="00453875">
      <w:pPr>
        <w:spacing w:before="120" w:after="120"/>
        <w:ind w:left="340" w:hanging="227"/>
      </w:pPr>
      <w:r>
        <w:t>6) ………………………………. ,</w:t>
      </w:r>
    </w:p>
    <w:p w:rsidR="00453875" w:rsidRDefault="001353AE" w:rsidP="00453875">
      <w:pPr>
        <w:spacing w:before="120" w:after="120"/>
        <w:ind w:left="340" w:hanging="227"/>
      </w:pPr>
      <w:r>
        <w:t>7) ………………………………. ,</w:t>
      </w:r>
    </w:p>
    <w:p w:rsidR="001353AE" w:rsidRDefault="001353AE" w:rsidP="001353AE">
      <w:pPr>
        <w:spacing w:before="120" w:after="120"/>
        <w:ind w:left="340" w:hanging="227"/>
      </w:pPr>
      <w:r>
        <w:t>8) ………………………………. ,</w:t>
      </w:r>
    </w:p>
    <w:p w:rsidR="001353AE" w:rsidRDefault="001353AE" w:rsidP="001353AE">
      <w:pPr>
        <w:spacing w:before="120" w:after="120"/>
        <w:ind w:left="340" w:hanging="227"/>
      </w:pPr>
      <w:r>
        <w:t>9) ………………………………. ,</w:t>
      </w:r>
    </w:p>
    <w:p w:rsidR="001353AE" w:rsidRDefault="001353AE" w:rsidP="001353AE">
      <w:pPr>
        <w:spacing w:before="120" w:after="120"/>
        <w:ind w:left="340" w:hanging="227"/>
      </w:pPr>
      <w:r>
        <w:t xml:space="preserve">10) ……………………………..., </w:t>
      </w:r>
    </w:p>
    <w:p w:rsidR="001353AE" w:rsidRDefault="001353AE" w:rsidP="001353AE">
      <w:pPr>
        <w:spacing w:before="120" w:after="120"/>
        <w:ind w:left="340" w:hanging="227"/>
      </w:pPr>
      <w:r>
        <w:t xml:space="preserve">11) …………………………….... </w:t>
      </w:r>
    </w:p>
    <w:p w:rsidR="00A77B3E" w:rsidRDefault="00FB121E">
      <w:pPr>
        <w:keepLines/>
        <w:spacing w:before="120" w:after="120"/>
        <w:ind w:firstLine="340"/>
      </w:pPr>
      <w:r>
        <w:lastRenderedPageBreak/>
        <w:t xml:space="preserve">2. Przedmiotem działania Komisji </w:t>
      </w:r>
      <w:r w:rsidR="00E96616">
        <w:t>Oświaty</w:t>
      </w:r>
      <w:r w:rsidR="0091785C">
        <w:t>, Zdrowia</w:t>
      </w:r>
      <w:r w:rsidR="00E96616">
        <w:t xml:space="preserve"> i Spraw Społecznych są sprawy z zakresu oświaty gminnej, kultury, sportu, turystyki, </w:t>
      </w:r>
      <w:r>
        <w:t>zdrowia, spraw społecznych, op</w:t>
      </w:r>
      <w:r w:rsidR="00E96616">
        <w:t xml:space="preserve">ieki zdrowotnej, bezpieczeństwa </w:t>
      </w:r>
      <w:r>
        <w:t>i porządku publicznego</w:t>
      </w:r>
      <w:r w:rsidR="00E96616">
        <w:t>.</w:t>
      </w:r>
    </w:p>
    <w:p w:rsidR="00A77B3E" w:rsidRDefault="0091785C">
      <w:pPr>
        <w:keepLines/>
        <w:spacing w:before="120" w:after="120"/>
        <w:ind w:firstLine="340"/>
      </w:pPr>
      <w:r>
        <w:rPr>
          <w:b/>
        </w:rPr>
        <w:t>§ 3</w:t>
      </w:r>
      <w:r w:rsidR="00FB121E">
        <w:rPr>
          <w:b/>
        </w:rPr>
        <w:t>. </w:t>
      </w:r>
      <w:r w:rsidR="00FB121E">
        <w:t>Uchwała wchodzi w życie z dniem podjęcia.</w:t>
      </w:r>
    </w:p>
    <w:p w:rsidR="00E96616" w:rsidRDefault="00E96616">
      <w:pPr>
        <w:keepLines/>
        <w:spacing w:before="120" w:after="120"/>
        <w:ind w:firstLine="340"/>
        <w:sectPr w:rsidR="00E96616" w:rsidSect="008E204C">
          <w:pgSz w:w="11906" w:h="16838"/>
          <w:pgMar w:top="1418" w:right="1021" w:bottom="992" w:left="1021" w:header="709" w:footer="709" w:gutter="0"/>
          <w:cols w:space="708"/>
          <w:titlePg/>
          <w:docGrid w:linePitch="360"/>
        </w:sectPr>
      </w:pPr>
    </w:p>
    <w:p w:rsidR="00A77B3E" w:rsidRDefault="00FB121E">
      <w:pPr>
        <w:spacing w:before="120" w:after="120"/>
        <w:jc w:val="center"/>
      </w:pPr>
      <w:r>
        <w:rPr>
          <w:b/>
          <w:spacing w:val="20"/>
        </w:rPr>
        <w:lastRenderedPageBreak/>
        <w:t>Uzasadnienie</w:t>
      </w:r>
    </w:p>
    <w:p w:rsidR="00E96616" w:rsidRDefault="00E96616" w:rsidP="00EE6504">
      <w:pPr>
        <w:spacing w:before="120" w:after="120"/>
        <w:ind w:firstLine="284"/>
      </w:pPr>
      <w:r>
        <w:t xml:space="preserve">Zgodnie z art. 21 ust. 1 ustawy z dnia 8 marca 1990 </w:t>
      </w:r>
      <w:r w:rsidR="00FB121E">
        <w:t>r</w:t>
      </w:r>
      <w:r>
        <w:t xml:space="preserve">. o samorządzie gminnym (Dz. </w:t>
      </w:r>
      <w:r w:rsidR="00FB121E">
        <w:t>U</w:t>
      </w:r>
      <w:r w:rsidR="001353AE">
        <w:t>. z 2024</w:t>
      </w:r>
      <w:r>
        <w:t xml:space="preserve"> r. </w:t>
      </w:r>
      <w:r w:rsidR="001353AE">
        <w:t>poz. 609</w:t>
      </w:r>
      <w:r w:rsidR="00FB121E">
        <w:t>)</w:t>
      </w:r>
      <w:r>
        <w:t>, r</w:t>
      </w:r>
      <w:r w:rsidR="00FB121E">
        <w:t>ada</w:t>
      </w:r>
      <w:r>
        <w:t xml:space="preserve"> gminy</w:t>
      </w:r>
      <w:r w:rsidR="00FB121E">
        <w:t xml:space="preserve"> powołuje ze swojego grona stałe komisje do określonych zadań, ustalając przedmiot działania oraz skład osobowy. </w:t>
      </w:r>
    </w:p>
    <w:p w:rsidR="00A77B3E" w:rsidRDefault="00FB121E" w:rsidP="00EE6504">
      <w:pPr>
        <w:spacing w:before="120" w:after="120"/>
        <w:ind w:firstLine="284"/>
      </w:pPr>
      <w:r>
        <w:t xml:space="preserve">Środki finansowe związane z posiedzeniami komisji są zabezpieczone w budżecie gminy </w:t>
      </w:r>
      <w:r w:rsidR="00E96616">
        <w:t>w dziale</w:t>
      </w:r>
      <w:r>
        <w:t xml:space="preserve"> 750,</w:t>
      </w:r>
      <w:r w:rsidR="00E96616">
        <w:t xml:space="preserve"> </w:t>
      </w:r>
      <w:r>
        <w:t>rozdz</w:t>
      </w:r>
      <w:r w:rsidR="00E96616">
        <w:t xml:space="preserve">iale 75022 </w:t>
      </w:r>
      <w:r>
        <w:t>§ 3030.</w:t>
      </w:r>
      <w:bookmarkStart w:id="0" w:name="_GoBack"/>
      <w:bookmarkEnd w:id="0"/>
    </w:p>
    <w:sectPr w:rsidR="00A77B3E" w:rsidSect="00EE6504">
      <w:footerReference w:type="default" r:id="rId6"/>
      <w:pgSz w:w="11906" w:h="16838"/>
      <w:pgMar w:top="1418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27" w:rsidRDefault="007F7327">
      <w:r>
        <w:separator/>
      </w:r>
    </w:p>
  </w:endnote>
  <w:endnote w:type="continuationSeparator" w:id="0">
    <w:p w:rsidR="007F7327" w:rsidRDefault="007F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0" w:rsidRDefault="008B64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27" w:rsidRDefault="007F7327">
      <w:r>
        <w:separator/>
      </w:r>
    </w:p>
  </w:footnote>
  <w:footnote w:type="continuationSeparator" w:id="0">
    <w:p w:rsidR="007F7327" w:rsidRDefault="007F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B0"/>
    <w:rsid w:val="0012740E"/>
    <w:rsid w:val="001353AE"/>
    <w:rsid w:val="00247686"/>
    <w:rsid w:val="00301DC5"/>
    <w:rsid w:val="003A69F2"/>
    <w:rsid w:val="00453875"/>
    <w:rsid w:val="00467F3A"/>
    <w:rsid w:val="004A6BC1"/>
    <w:rsid w:val="00651887"/>
    <w:rsid w:val="006E1A6A"/>
    <w:rsid w:val="007628C3"/>
    <w:rsid w:val="00776D43"/>
    <w:rsid w:val="007F7327"/>
    <w:rsid w:val="008B64B0"/>
    <w:rsid w:val="008D2C14"/>
    <w:rsid w:val="008E204C"/>
    <w:rsid w:val="009043EA"/>
    <w:rsid w:val="0091785C"/>
    <w:rsid w:val="00942FEE"/>
    <w:rsid w:val="00A35001"/>
    <w:rsid w:val="00B3407C"/>
    <w:rsid w:val="00B70587"/>
    <w:rsid w:val="00B83C6F"/>
    <w:rsid w:val="00C56222"/>
    <w:rsid w:val="00CB74DC"/>
    <w:rsid w:val="00DC1D1F"/>
    <w:rsid w:val="00DD56FE"/>
    <w:rsid w:val="00DE5E95"/>
    <w:rsid w:val="00E155AB"/>
    <w:rsid w:val="00E96616"/>
    <w:rsid w:val="00EC4643"/>
    <w:rsid w:val="00EE6504"/>
    <w:rsid w:val="00F4713D"/>
    <w:rsid w:val="00FB121E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F891C-3E07-42C8-A762-2BB02B4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3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387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53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3875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7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4 grudnia 2014 r.</vt:lpstr>
      <vt:lpstr/>
    </vt:vector>
  </TitlesOfParts>
  <Company>Rada Miejska w Halinowie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4 grudnia 2014 r.</dc:title>
  <dc:subject>w sprawie powołania pozostałych Komisji stałych Rady Miejskiej w^Halinowie, ustalenia ich składu osobowego i^przedmiotu działania</dc:subject>
  <dc:creator>d.chrzanowska</dc:creator>
  <cp:lastModifiedBy>Ilona Borucka</cp:lastModifiedBy>
  <cp:revision>27</cp:revision>
  <cp:lastPrinted>2024-05-06T07:00:00Z</cp:lastPrinted>
  <dcterms:created xsi:type="dcterms:W3CDTF">2014-12-18T15:39:00Z</dcterms:created>
  <dcterms:modified xsi:type="dcterms:W3CDTF">2024-05-06T07:00:00Z</dcterms:modified>
  <cp:category>Akt prawny</cp:category>
</cp:coreProperties>
</file>